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480" w:firstLineChars="200"/>
        <w:jc w:val="center"/>
        <w:rPr>
          <w:color w:val="auto"/>
          <w:lang w:val="zh-Hans" w:eastAsia="zh-Hans"/>
        </w:rPr>
      </w:pPr>
      <w:r>
        <w:rPr>
          <w:rFonts w:hint="eastAsia"/>
          <w:color w:val="auto"/>
          <w:lang w:val="zh-Hans" w:eastAsia="zh-Hans"/>
        </w:rPr>
        <w:t xml:space="preserve">合同编号：  </w:t>
      </w:r>
    </w:p>
    <w:p>
      <w:pPr>
        <w:pStyle w:val="9"/>
        <w:spacing w:line="360" w:lineRule="auto"/>
        <w:ind w:firstLine="420" w:firstLineChars="200"/>
        <w:jc w:val="center"/>
        <w:outlineLvl w:val="0"/>
        <w:rPr>
          <w:rFonts w:eastAsia="等线"/>
          <w:color w:val="auto"/>
        </w:rPr>
      </w:pPr>
      <w:r>
        <w:rPr>
          <w:rFonts w:hint="eastAsia" w:eastAsia="等线"/>
          <w:color w:val="auto"/>
        </w:rPr>
        <w:t xml:space="preserve">                                         </w:t>
      </w:r>
    </w:p>
    <w:p>
      <w:pPr>
        <w:pStyle w:val="9"/>
        <w:spacing w:line="700" w:lineRule="exact"/>
        <w:ind w:firstLine="964" w:firstLineChars="200"/>
        <w:jc w:val="center"/>
        <w:outlineLvl w:val="0"/>
        <w:rPr>
          <w:rFonts w:ascii="宋体" w:hAnsi="宋体" w:eastAsia="宋体" w:cs="宋体"/>
          <w:b/>
          <w:bCs/>
          <w:color w:val="auto"/>
          <w:sz w:val="48"/>
          <w:szCs w:val="48"/>
        </w:rPr>
      </w:pPr>
    </w:p>
    <w:p>
      <w:pPr>
        <w:pStyle w:val="9"/>
        <w:spacing w:line="700" w:lineRule="exact"/>
        <w:ind w:firstLine="964" w:firstLineChars="200"/>
        <w:jc w:val="center"/>
        <w:outlineLvl w:val="0"/>
        <w:rPr>
          <w:rFonts w:ascii="宋体" w:hAnsi="宋体" w:eastAsia="宋体" w:cs="宋体"/>
          <w:b/>
          <w:bCs/>
          <w:color w:val="auto"/>
          <w:sz w:val="48"/>
          <w:szCs w:val="48"/>
        </w:rPr>
      </w:pPr>
    </w:p>
    <w:p>
      <w:pPr>
        <w:pStyle w:val="9"/>
        <w:spacing w:line="700" w:lineRule="exact"/>
        <w:ind w:firstLine="964" w:firstLineChars="200"/>
        <w:jc w:val="center"/>
        <w:outlineLvl w:val="0"/>
        <w:rPr>
          <w:rFonts w:ascii="宋体" w:hAnsi="宋体" w:eastAsia="宋体" w:cs="宋体"/>
          <w:b/>
          <w:bCs/>
          <w:color w:val="auto"/>
          <w:sz w:val="48"/>
          <w:szCs w:val="48"/>
        </w:rPr>
      </w:pPr>
    </w:p>
    <w:p>
      <w:pPr>
        <w:pStyle w:val="9"/>
        <w:spacing w:line="700" w:lineRule="exact"/>
        <w:ind w:firstLine="964" w:firstLineChars="200"/>
        <w:outlineLvl w:val="0"/>
        <w:rPr>
          <w:rFonts w:ascii="宋体" w:hAnsi="宋体" w:eastAsia="宋体" w:cs="宋体"/>
          <w:b/>
          <w:bCs/>
          <w:color w:val="auto"/>
          <w:sz w:val="48"/>
          <w:szCs w:val="48"/>
          <w:lang w:val="zh-Hans" w:eastAsia="zh-Hans"/>
        </w:rPr>
      </w:pPr>
    </w:p>
    <w:p>
      <w:pPr>
        <w:pStyle w:val="9"/>
        <w:spacing w:line="700" w:lineRule="exact"/>
        <w:ind w:firstLine="1807" w:firstLineChars="300"/>
        <w:outlineLvl w:val="0"/>
        <w:rPr>
          <w:rFonts w:ascii="宋体" w:hAnsi="宋体" w:eastAsia="宋体" w:cs="宋体"/>
          <w:b/>
          <w:bCs/>
          <w:color w:val="auto"/>
          <w:sz w:val="60"/>
          <w:szCs w:val="60"/>
          <w:lang w:val="zh-Hans" w:eastAsia="zh-Hans"/>
        </w:rPr>
      </w:pPr>
      <w:r>
        <w:rPr>
          <w:rFonts w:ascii="宋体" w:hAnsi="宋体" w:eastAsia="宋体" w:cs="宋体"/>
          <w:b/>
          <w:bCs/>
          <w:color w:val="auto"/>
          <w:sz w:val="60"/>
          <w:szCs w:val="60"/>
          <w:lang w:val="zh-Hans" w:eastAsia="zh-Hans"/>
        </w:rPr>
        <w:t>共  享  经  济</w:t>
      </w:r>
    </w:p>
    <w:p>
      <w:pPr>
        <w:pStyle w:val="9"/>
        <w:spacing w:line="700" w:lineRule="exact"/>
        <w:ind w:firstLine="1205" w:firstLineChars="200"/>
        <w:outlineLvl w:val="0"/>
        <w:rPr>
          <w:rFonts w:ascii="宋体" w:hAnsi="宋体" w:eastAsia="宋体" w:cs="宋体"/>
          <w:b/>
          <w:bCs/>
          <w:color w:val="auto"/>
          <w:sz w:val="60"/>
          <w:szCs w:val="60"/>
          <w:lang w:val="zh-Hans" w:eastAsia="zh-Hans"/>
        </w:rPr>
      </w:pPr>
    </w:p>
    <w:p>
      <w:pPr>
        <w:pStyle w:val="9"/>
        <w:spacing w:line="700" w:lineRule="exact"/>
        <w:ind w:firstLine="1205" w:firstLineChars="200"/>
        <w:outlineLvl w:val="0"/>
        <w:rPr>
          <w:rFonts w:ascii="宋体" w:hAnsi="宋体" w:eastAsia="宋体" w:cs="宋体"/>
          <w:b/>
          <w:bCs/>
          <w:color w:val="auto"/>
          <w:sz w:val="60"/>
          <w:szCs w:val="60"/>
          <w:lang w:val="zh-Hans" w:eastAsia="zh-Hans"/>
        </w:rPr>
      </w:pPr>
      <w:r>
        <w:rPr>
          <w:rFonts w:ascii="宋体" w:hAnsi="宋体" w:eastAsia="宋体" w:cs="宋体"/>
          <w:b/>
          <w:bCs/>
          <w:color w:val="auto"/>
          <w:sz w:val="60"/>
          <w:szCs w:val="60"/>
          <w:lang w:val="zh-Hans" w:eastAsia="zh-Hans"/>
        </w:rPr>
        <w:t>服 务 外 包 协 议</w:t>
      </w:r>
    </w:p>
    <w:p>
      <w:pPr>
        <w:pStyle w:val="9"/>
        <w:spacing w:line="700" w:lineRule="exact"/>
        <w:ind w:firstLine="883" w:firstLineChars="200"/>
        <w:rPr>
          <w:rFonts w:ascii="宋体" w:hAnsi="宋体" w:eastAsia="宋体" w:cs="宋体"/>
          <w:b/>
          <w:bCs/>
          <w:color w:val="auto"/>
          <w:sz w:val="44"/>
          <w:szCs w:val="44"/>
          <w:lang w:val="zh-Hans" w:eastAsia="zh-Hans"/>
        </w:rPr>
      </w:pPr>
    </w:p>
    <w:p>
      <w:pPr>
        <w:pStyle w:val="9"/>
        <w:ind w:firstLine="0" w:firstLineChars="0"/>
        <w:rPr>
          <w:color w:val="auto"/>
        </w:rPr>
      </w:pPr>
    </w:p>
    <w:p>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52"/>
          <w:szCs w:val="52"/>
          <w:lang w:val="en-US" w:eastAsia="zh-CN"/>
        </w:rPr>
        <w:t>6</w:t>
      </w:r>
      <w:r>
        <w:rPr>
          <w:rFonts w:hint="default" w:ascii="宋体" w:hAnsi="宋体" w:eastAsia="宋体" w:cs="宋体"/>
          <w:b/>
          <w:bCs/>
          <w:sz w:val="52"/>
          <w:szCs w:val="52"/>
          <w:lang w:val="zh-Hans" w:eastAsia="zh-Hans"/>
        </w:rPr>
        <w:t>.</w:t>
      </w:r>
      <w:r>
        <w:rPr>
          <w:rFonts w:hint="eastAsia" w:ascii="宋体" w:hAnsi="宋体" w:eastAsia="宋体" w:cs="宋体"/>
          <w:b/>
          <w:bCs/>
          <w:sz w:val="52"/>
          <w:szCs w:val="52"/>
          <w:lang w:val="en-US" w:eastAsia="zh-CN"/>
        </w:rPr>
        <w:t>1</w:t>
      </w:r>
      <w:bookmarkStart w:id="10" w:name="_GoBack"/>
      <w:bookmarkEnd w:id="10"/>
    </w:p>
    <w:p>
      <w:pPr>
        <w:pStyle w:val="9"/>
        <w:ind w:firstLine="420" w:firstLineChars="200"/>
        <w:jc w:val="center"/>
        <w:rPr>
          <w:rFonts w:eastAsia="等线"/>
          <w:color w:val="auto"/>
        </w:rPr>
      </w:pPr>
    </w:p>
    <w:p>
      <w:pPr>
        <w:pStyle w:val="9"/>
        <w:ind w:firstLine="420" w:firstLineChars="200"/>
        <w:jc w:val="center"/>
        <w:rPr>
          <w:rFonts w:eastAsia="等线"/>
          <w:color w:val="auto"/>
        </w:rPr>
      </w:pPr>
    </w:p>
    <w:p>
      <w:pPr>
        <w:pStyle w:val="9"/>
        <w:ind w:firstLine="420" w:firstLineChars="200"/>
        <w:jc w:val="center"/>
        <w:rPr>
          <w:rFonts w:eastAsia="等线"/>
          <w:color w:val="auto"/>
        </w:rPr>
      </w:pPr>
    </w:p>
    <w:p>
      <w:pPr>
        <w:pStyle w:val="9"/>
        <w:ind w:firstLine="420" w:firstLineChars="200"/>
        <w:rPr>
          <w:rFonts w:eastAsia="等线"/>
          <w:color w:val="auto"/>
        </w:rPr>
      </w:pPr>
    </w:p>
    <w:p>
      <w:pPr>
        <w:pStyle w:val="9"/>
        <w:ind w:firstLine="420" w:firstLineChars="200"/>
        <w:rPr>
          <w:rFonts w:eastAsia="等线"/>
          <w:color w:val="auto"/>
        </w:rPr>
      </w:pP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甲    方：</w:t>
      </w:r>
      <w:r>
        <w:rPr>
          <w:rFonts w:hint="eastAsia" w:ascii="宋体" w:hAnsi="宋体" w:eastAsia="宋体" w:cs="宋体"/>
          <w:b/>
          <w:bCs/>
          <w:color w:val="auto"/>
          <w:sz w:val="30"/>
          <w:szCs w:val="30"/>
          <w:u w:val="single"/>
        </w:rPr>
        <w:t xml:space="preserve"> </w:t>
      </w:r>
      <w:permStart w:id="0" w:edGrp="everyone"/>
      <w:r>
        <w:rPr>
          <w:rFonts w:hint="eastAsia" w:ascii="宋体" w:hAnsi="宋体" w:eastAsia="宋体" w:cs="宋体"/>
          <w:b/>
          <w:bCs/>
          <w:color w:val="auto"/>
          <w:sz w:val="30"/>
          <w:szCs w:val="30"/>
          <w:u w:val="single"/>
        </w:rPr>
        <w:t xml:space="preserve">                              </w:t>
      </w:r>
      <w:permEnd w:id="0"/>
      <w:r>
        <w:rPr>
          <w:rFonts w:hint="eastAsia" w:ascii="宋体" w:hAnsi="宋体" w:eastAsia="宋体" w:cs="宋体"/>
          <w:b/>
          <w:bCs/>
          <w:color w:val="auto"/>
          <w:sz w:val="30"/>
          <w:szCs w:val="30"/>
          <w:u w:val="single"/>
        </w:rPr>
        <w:t xml:space="preserve"> </w:t>
      </w: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统一社会信用代码：</w:t>
      </w:r>
      <w:permStart w:id="1" w:edGrp="everyone"/>
      <w:r>
        <w:rPr>
          <w:rFonts w:hint="eastAsia" w:ascii="宋体" w:hAnsi="宋体" w:eastAsia="宋体" w:cs="宋体"/>
          <w:b/>
          <w:bCs/>
          <w:color w:val="auto"/>
          <w:sz w:val="30"/>
          <w:szCs w:val="30"/>
          <w:u w:val="single"/>
        </w:rPr>
        <w:t xml:space="preserve">                        </w:t>
      </w:r>
      <w:permEnd w:id="1"/>
    </w:p>
    <w:p>
      <w:pPr>
        <w:pStyle w:val="9"/>
        <w:spacing w:line="360" w:lineRule="auto"/>
        <w:ind w:firstLine="602" w:firstLineChars="200"/>
        <w:rPr>
          <w:rFonts w:ascii="宋体" w:hAnsi="宋体" w:eastAsia="宋体" w:cs="宋体"/>
          <w:b/>
          <w:bCs/>
          <w:color w:val="auto"/>
          <w:sz w:val="30"/>
          <w:szCs w:val="30"/>
        </w:rPr>
      </w:pP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乙    方：</w:t>
      </w:r>
      <w:permStart w:id="2" w:edGrp="everyone"/>
      <w:r>
        <w:rPr>
          <w:rFonts w:hint="eastAsia" w:ascii="宋体" w:hAnsi="宋体" w:eastAsia="宋体" w:cs="宋体"/>
          <w:b/>
          <w:bCs/>
          <w:color w:val="auto"/>
          <w:sz w:val="30"/>
          <w:szCs w:val="30"/>
          <w:u w:val="single"/>
        </w:rPr>
        <w:t xml:space="preserve"> 湖南金财昌盛信息科技服务有限公司</w:t>
      </w:r>
      <w:permEnd w:id="2"/>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统一社会信用代码：</w:t>
      </w:r>
      <w:permStart w:id="3" w:edGrp="everyone"/>
      <w:r>
        <w:rPr>
          <w:rFonts w:hint="eastAsia" w:ascii="宋体" w:hAnsi="宋体" w:eastAsia="宋体" w:cs="宋体"/>
          <w:b/>
          <w:bCs/>
          <w:color w:val="auto"/>
          <w:sz w:val="30"/>
          <w:szCs w:val="30"/>
          <w:u w:val="single"/>
        </w:rPr>
        <w:t xml:space="preserve"> 91430381MA4RUCN95E  </w:t>
      </w:r>
      <w:permEnd w:id="3"/>
    </w:p>
    <w:p>
      <w:pPr>
        <w:pStyle w:val="9"/>
        <w:spacing w:line="360" w:lineRule="auto"/>
        <w:ind w:firstLine="602" w:firstLineChars="200"/>
        <w:rPr>
          <w:rFonts w:ascii="宋体" w:hAnsi="宋体" w:eastAsia="宋体" w:cs="宋体"/>
          <w:b/>
          <w:bCs/>
          <w:color w:val="auto"/>
          <w:sz w:val="30"/>
          <w:szCs w:val="30"/>
          <w:u w:val="single"/>
        </w:rPr>
      </w:pPr>
    </w:p>
    <w:p>
      <w:pPr>
        <w:pStyle w:val="9"/>
        <w:spacing w:line="360" w:lineRule="auto"/>
        <w:ind w:firstLine="602" w:firstLineChars="200"/>
        <w:rPr>
          <w:rFonts w:ascii="宋体" w:hAnsi="宋体" w:eastAsia="宋体" w:cs="宋体"/>
          <w:b/>
          <w:bCs/>
          <w:color w:val="auto"/>
          <w:sz w:val="30"/>
          <w:szCs w:val="30"/>
          <w:u w:val="single"/>
        </w:rPr>
      </w:pP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签订日期：</w:t>
      </w:r>
      <w:permStart w:id="4" w:edGrp="everyone"/>
      <w:r>
        <w:rPr>
          <w:rFonts w:hint="eastAsia" w:ascii="宋体" w:hAnsi="宋体" w:eastAsia="宋体" w:cs="宋体"/>
          <w:b/>
          <w:bCs/>
          <w:color w:val="auto"/>
          <w:sz w:val="30"/>
          <w:szCs w:val="30"/>
          <w:u w:val="single"/>
        </w:rPr>
        <w:t xml:space="preserve">                                </w:t>
      </w:r>
      <w:permEnd w:id="4"/>
    </w:p>
    <w:p>
      <w:pPr>
        <w:pStyle w:val="9"/>
        <w:spacing w:line="360" w:lineRule="auto"/>
        <w:ind w:firstLine="602" w:firstLineChars="200"/>
        <w:rPr>
          <w:rFonts w:ascii="宋体" w:hAnsi="宋体" w:eastAsia="宋体" w:cs="宋体"/>
          <w:b/>
          <w:bCs/>
          <w:color w:val="auto"/>
          <w:sz w:val="30"/>
          <w:szCs w:val="30"/>
        </w:rPr>
      </w:pPr>
    </w:p>
    <w:p>
      <w:pPr>
        <w:spacing w:line="360" w:lineRule="auto"/>
        <w:ind w:firstLine="720" w:firstLineChars="200"/>
        <w:rPr>
          <w:rFonts w:ascii="Calibri" w:hAnsi="Calibri" w:eastAsia="Calibri" w:cs="Calibri"/>
          <w:szCs w:val="21"/>
          <w:u w:color="000000"/>
          <w:lang w:val="zh-Hans" w:eastAsia="zh-Hans"/>
        </w:rPr>
      </w:pPr>
      <w:r>
        <w:rPr>
          <w:rFonts w:hint="eastAsia" w:ascii="宋体" w:hAnsi="宋体" w:eastAsia="宋体" w:cs="宋体"/>
          <w:kern w:val="0"/>
          <w:sz w:val="36"/>
          <w:szCs w:val="36"/>
          <w:highlight w:val="yellow"/>
          <w:u w:color="000000"/>
        </w:rPr>
        <w:br w:type="page"/>
      </w:r>
    </w:p>
    <w:p>
      <w:pPr>
        <w:widowControl/>
        <w:shd w:val="clear" w:color="auto" w:fill="FFFFFF"/>
        <w:spacing w:after="135" w:line="210" w:lineRule="atLeast"/>
        <w:jc w:val="left"/>
        <w:rPr>
          <w:rFonts w:hint="default" w:ascii="宋体" w:hAnsi="宋体" w:eastAsia="宋体" w:cs="宋体"/>
          <w:b/>
          <w:bCs/>
          <w:color w:val="000000" w:themeColor="text1"/>
          <w:kern w:val="0"/>
          <w:sz w:val="21"/>
          <w:szCs w:val="21"/>
          <w:u w:color="000000"/>
          <w:lang w:val="en-US" w:eastAsia="zh-CN"/>
          <w14:textFill>
            <w14:solidFill>
              <w14:schemeClr w14:val="tx1"/>
            </w14:solidFill>
          </w14:textFill>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甲方：</w:t>
      </w:r>
      <w:permStart w:id="5" w:edGrp="everyone"/>
      <w:r>
        <w:rPr>
          <w:rFonts w:hint="eastAsia" w:ascii="宋体" w:hAnsi="宋体" w:eastAsia="宋体" w:cs="宋体"/>
          <w:b/>
          <w:bCs/>
          <w:color w:val="000000" w:themeColor="text1"/>
          <w:kern w:val="0"/>
          <w:sz w:val="21"/>
          <w:szCs w:val="21"/>
          <w:u w:val="single" w:color="auto"/>
          <w:lang w:val="en-US" w:eastAsia="zh-CN"/>
          <w14:textFill>
            <w14:solidFill>
              <w14:schemeClr w14:val="tx1"/>
            </w14:solidFill>
          </w14:textFill>
        </w:rPr>
        <w:t xml:space="preserve">   </w:t>
      </w:r>
      <w:permEnd w:id="5"/>
    </w:p>
    <w:p>
      <w:pPr>
        <w:widowControl/>
        <w:shd w:val="clear" w:color="auto" w:fill="FFFFFF"/>
        <w:spacing w:after="135" w:line="210" w:lineRule="atLeast"/>
        <w:jc w:val="left"/>
        <w:rPr>
          <w:rFonts w:hint="default" w:ascii="宋体" w:hAnsi="宋体" w:eastAsia="宋体" w:cs="宋体"/>
          <w:b/>
          <w:bCs/>
          <w:color w:val="000000" w:themeColor="text1"/>
          <w:kern w:val="0"/>
          <w:sz w:val="21"/>
          <w:szCs w:val="21"/>
          <w:u w:color="000000"/>
          <w:lang w:val="en-US" w:eastAsia="zh-CN"/>
          <w14:textFill>
            <w14:solidFill>
              <w14:schemeClr w14:val="tx1"/>
            </w14:solidFill>
          </w14:textFill>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地址：</w:t>
      </w:r>
      <w:permStart w:id="6" w:edGrp="everyone"/>
      <w:r>
        <w:rPr>
          <w:rFonts w:hint="eastAsia" w:ascii="宋体" w:hAnsi="宋体" w:eastAsia="宋体" w:cs="宋体"/>
          <w:b/>
          <w:bCs/>
          <w:color w:val="000000" w:themeColor="text1"/>
          <w:kern w:val="0"/>
          <w:sz w:val="21"/>
          <w:szCs w:val="21"/>
          <w:u w:val="single" w:color="auto"/>
          <w:lang w:val="en-US" w:eastAsia="zh-CN"/>
          <w14:textFill>
            <w14:solidFill>
              <w14:schemeClr w14:val="tx1"/>
            </w14:solidFill>
          </w14:textFill>
        </w:rPr>
        <w:t xml:space="preserve">   </w:t>
      </w:r>
      <w:permEnd w:id="6"/>
    </w:p>
    <w:p>
      <w:pPr>
        <w:widowControl/>
        <w:shd w:val="clear" w:color="auto" w:fill="FFFFFF"/>
        <w:spacing w:after="135" w:line="210" w:lineRule="atLeast"/>
        <w:jc w:val="left"/>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pPr>
    </w:p>
    <w:p>
      <w:pPr>
        <w:widowControl/>
        <w:shd w:val="clear" w:color="auto" w:fill="FFFFFF"/>
        <w:spacing w:after="135" w:line="210" w:lineRule="atLeast"/>
        <w:jc w:val="left"/>
        <w:rPr>
          <w:rFonts w:hint="default" w:ascii="宋体" w:hAnsi="宋体" w:eastAsia="宋体" w:cs="宋体"/>
          <w:b/>
          <w:bCs/>
          <w:color w:val="000000" w:themeColor="text1"/>
          <w:kern w:val="0"/>
          <w:sz w:val="21"/>
          <w:szCs w:val="21"/>
          <w:u w:color="000000"/>
          <w:lang w:val="en-US" w:eastAsia="zh-CN"/>
          <w14:textFill>
            <w14:solidFill>
              <w14:schemeClr w14:val="tx1"/>
            </w14:solidFill>
          </w14:textFill>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乙方：</w:t>
      </w:r>
      <w:r>
        <w:rPr>
          <w:rFonts w:hint="eastAsia" w:ascii="宋体" w:hAnsi="宋体" w:eastAsia="宋体" w:cs="宋体"/>
          <w:b/>
          <w:bCs/>
          <w:color w:val="000000" w:themeColor="text1"/>
          <w:kern w:val="0"/>
          <w:sz w:val="21"/>
          <w:szCs w:val="21"/>
          <w:u w:val="single" w:color="auto"/>
          <w:lang w:val="zh-Hans" w:eastAsia="zh-Hans"/>
          <w14:textFill>
            <w14:solidFill>
              <w14:schemeClr w14:val="tx1"/>
            </w14:solidFill>
          </w14:textFill>
        </w:rPr>
        <w:t>湖南金财昌盛信息科技服务有限公司</w:t>
      </w:r>
      <w:r>
        <w:rPr>
          <w:rFonts w:hint="eastAsia" w:ascii="宋体" w:hAnsi="宋体" w:eastAsia="宋体" w:cs="宋体"/>
          <w:b/>
          <w:bCs/>
          <w:color w:val="000000" w:themeColor="text1"/>
          <w:kern w:val="0"/>
          <w:sz w:val="21"/>
          <w:szCs w:val="21"/>
          <w:u w:color="000000"/>
          <w:lang w:val="en-US" w:eastAsia="zh-CN"/>
          <w14:textFill>
            <w14:solidFill>
              <w14:schemeClr w14:val="tx1"/>
            </w14:solidFill>
          </w14:textFill>
        </w:rPr>
        <w:t xml:space="preserve">   </w:t>
      </w:r>
    </w:p>
    <w:p>
      <w:pPr>
        <w:widowControl/>
        <w:shd w:val="clear" w:color="auto" w:fill="FFFFFF"/>
        <w:spacing w:after="135" w:line="210" w:lineRule="atLeast"/>
        <w:jc w:val="left"/>
        <w:rPr>
          <w:rFonts w:hint="eastAsia" w:ascii="宋体" w:hAnsi="宋体" w:eastAsia="宋体" w:cs="宋体"/>
          <w:szCs w:val="21"/>
          <w:u w:color="000000"/>
          <w:lang w:val="en-US" w:eastAsia="zh-CN"/>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地址：</w:t>
      </w:r>
      <w:r>
        <w:rPr>
          <w:rFonts w:hint="eastAsia" w:ascii="宋体" w:hAnsi="宋体" w:eastAsia="宋体" w:cs="宋体"/>
          <w:b/>
          <w:bCs/>
          <w:color w:val="000000" w:themeColor="text1"/>
          <w:kern w:val="0"/>
          <w:sz w:val="21"/>
          <w:szCs w:val="21"/>
          <w:u w:val="single" w:color="auto"/>
          <w:lang w:val="zh-Hans" w:eastAsia="zh-CN"/>
          <w14:textFill>
            <w14:solidFill>
              <w14:schemeClr w14:val="tx1"/>
            </w14:solidFill>
          </w14:textFill>
        </w:rPr>
        <w:t>北京朝阳区建国门外大街88号现代SOHO B座1206</w:t>
      </w:r>
      <w:r>
        <w:rPr>
          <w:rFonts w:hint="eastAsia" w:ascii="宋体" w:hAnsi="宋体" w:eastAsia="宋体" w:cs="宋体"/>
          <w:b/>
          <w:bCs/>
          <w:color w:val="000000" w:themeColor="text1"/>
          <w:kern w:val="0"/>
          <w:sz w:val="21"/>
          <w:szCs w:val="21"/>
          <w:u w:color="000000"/>
          <w:lang w:val="en-US" w:eastAsia="zh-CN"/>
          <w14:textFill>
            <w14:solidFill>
              <w14:schemeClr w14:val="tx1"/>
            </w14:solidFill>
          </w14:textFill>
        </w:rPr>
        <w:t xml:space="preserve">     </w:t>
      </w:r>
      <w:r>
        <w:rPr>
          <w:rFonts w:hint="eastAsia" w:ascii="宋体" w:hAnsi="宋体" w:eastAsia="宋体" w:cs="宋体"/>
          <w:szCs w:val="21"/>
          <w:u w:color="000000"/>
          <w:lang w:val="en-US" w:eastAsia="zh-CN"/>
        </w:rPr>
        <w:t xml:space="preserve">  </w:t>
      </w:r>
    </w:p>
    <w:p>
      <w:pPr>
        <w:widowControl/>
        <w:shd w:val="clear" w:color="auto" w:fill="FFFFFF"/>
        <w:spacing w:after="135" w:line="210" w:lineRule="atLeast"/>
        <w:jc w:val="left"/>
        <w:rPr>
          <w:rFonts w:hint="eastAsia" w:ascii="宋体" w:hAnsi="宋体" w:eastAsia="宋体" w:cs="宋体"/>
          <w:szCs w:val="21"/>
          <w:u w:color="000000"/>
          <w:lang w:val="en-US" w:eastAsia="zh-CN"/>
        </w:rPr>
      </w:pPr>
    </w:p>
    <w:p>
      <w:pPr>
        <w:pStyle w:val="9"/>
        <w:spacing w:line="300" w:lineRule="auto"/>
        <w:ind w:firstLine="420" w:firstLineChars="200"/>
        <w:rPr>
          <w:rFonts w:ascii="宋体" w:hAnsi="宋体" w:eastAsia="宋体" w:cs="宋体"/>
          <w:color w:val="auto"/>
          <w:kern w:val="0"/>
          <w:lang w:val="zh-Hans"/>
        </w:rPr>
      </w:pPr>
      <w:r>
        <w:rPr>
          <w:rFonts w:hint="eastAsia" w:ascii="宋体" w:hAnsi="宋体" w:eastAsia="宋体" w:cs="宋体"/>
          <w:color w:val="auto"/>
          <w:lang w:val="zh-Hans" w:eastAsia="zh-Hans"/>
        </w:rPr>
        <w:t xml:space="preserve">鉴于甲方（企业）从事  </w:t>
      </w:r>
      <w:permStart w:id="7" w:edGrp="everyone"/>
      <w:r>
        <w:rPr>
          <w:rFonts w:hint="eastAsia" w:ascii="宋体" w:hAnsi="宋体" w:eastAsia="宋体" w:cs="宋体"/>
          <w:color w:val="auto"/>
          <w:lang w:val="zh-Hans" w:eastAsia="zh-Hans"/>
        </w:rPr>
        <w:t xml:space="preserve">          </w:t>
      </w:r>
      <w:permEnd w:id="7"/>
      <w:r>
        <w:rPr>
          <w:rFonts w:hint="eastAsia" w:ascii="宋体" w:hAnsi="宋体" w:eastAsia="宋体" w:cs="宋体"/>
          <w:color w:val="auto"/>
          <w:lang w:val="zh-Hans" w:eastAsia="zh-Hans"/>
        </w:rPr>
        <w:t xml:space="preserve"> 业务，为促进业务快速发展，需</w:t>
      </w:r>
      <w:r>
        <w:rPr>
          <w:rFonts w:hint="eastAsia" w:ascii="宋体" w:hAnsi="宋体" w:eastAsia="宋体" w:cs="宋体"/>
          <w:color w:val="auto"/>
          <w:lang w:val="zh-CN" w:eastAsia="zh-Hans"/>
        </w:rPr>
        <w:t>大量个体工商</w:t>
      </w:r>
      <w:r>
        <w:rPr>
          <w:rFonts w:hint="eastAsia" w:ascii="宋体" w:hAnsi="宋体" w:eastAsia="宋体" w:cs="宋体"/>
          <w:color w:val="auto"/>
          <w:lang w:val="zh-Hans" w:eastAsia="zh-Hans"/>
        </w:rPr>
        <w:t>户</w:t>
      </w:r>
      <w:r>
        <w:rPr>
          <w:rFonts w:hint="eastAsia" w:ascii="宋体" w:hAnsi="宋体" w:eastAsia="宋体" w:cs="宋体"/>
          <w:color w:val="auto"/>
          <w:lang w:val="zh-CN" w:eastAsia="zh-Hans"/>
        </w:rPr>
        <w:t>从业人员（简称“</w:t>
      </w:r>
      <w:r>
        <w:rPr>
          <w:rFonts w:hint="eastAsia" w:ascii="宋体" w:hAnsi="宋体" w:eastAsia="宋体" w:cs="宋体"/>
          <w:color w:val="auto"/>
          <w:lang w:val="zh-Hans" w:eastAsia="zh-Hans"/>
        </w:rPr>
        <w:t>自由职业者</w:t>
      </w:r>
      <w:r>
        <w:rPr>
          <w:rFonts w:hint="eastAsia" w:ascii="宋体" w:hAnsi="宋体" w:eastAsia="宋体" w:cs="宋体"/>
          <w:color w:val="auto"/>
          <w:lang w:val="zh-CN" w:eastAsia="zh-Hans"/>
        </w:rPr>
        <w:t>”）</w:t>
      </w:r>
      <w:r>
        <w:rPr>
          <w:rFonts w:hint="eastAsia" w:ascii="宋体" w:hAnsi="宋体" w:eastAsia="宋体" w:cs="宋体"/>
          <w:color w:val="auto"/>
          <w:lang w:val="zh-Hans" w:eastAsia="zh-Hans"/>
        </w:rPr>
        <w:t xml:space="preserve">为其提供 </w:t>
      </w:r>
      <w:permStart w:id="8" w:edGrp="everyone"/>
      <w:r>
        <w:rPr>
          <w:rFonts w:hint="eastAsia" w:ascii="宋体" w:hAnsi="宋体" w:eastAsia="宋体" w:cs="宋体"/>
          <w:color w:val="auto"/>
          <w:lang w:val="zh-Hans" w:eastAsia="zh-Hans"/>
        </w:rPr>
        <w:t xml:space="preserve">             </w:t>
      </w:r>
      <w:permEnd w:id="8"/>
      <w:r>
        <w:rPr>
          <w:rFonts w:hint="eastAsia" w:ascii="宋体" w:hAnsi="宋体" w:eastAsia="宋体" w:cs="宋体"/>
          <w:color w:val="auto"/>
          <w:lang w:val="zh-Hans" w:eastAsia="zh-Hans"/>
        </w:rPr>
        <w:t xml:space="preserve"> 服务；乙方是具有相关资质的共享经济资源平台，可以根据甲方的业务需求匹配适合的自由职业者资源</w:t>
      </w:r>
      <w:r>
        <w:rPr>
          <w:rFonts w:hint="eastAsia" w:ascii="宋体" w:hAnsi="宋体" w:eastAsia="宋体" w:cs="宋体"/>
          <w:color w:val="auto"/>
          <w:lang w:val="zh-CN" w:eastAsia="zh-Hans"/>
        </w:rPr>
        <w:t>，</w:t>
      </w:r>
      <w:r>
        <w:rPr>
          <w:rFonts w:hint="eastAsia" w:ascii="宋体" w:hAnsi="宋体" w:eastAsia="宋体" w:cs="宋体"/>
          <w:color w:val="auto"/>
          <w:lang w:val="zh-Hans" w:eastAsia="zh-Hans"/>
        </w:rPr>
        <w:t>并提供综合一体化共享经济服务。</w:t>
      </w:r>
    </w:p>
    <w:p>
      <w:pPr>
        <w:pStyle w:val="9"/>
        <w:spacing w:line="300" w:lineRule="auto"/>
        <w:ind w:firstLine="420" w:firstLineChars="200"/>
        <w:rPr>
          <w:rFonts w:ascii="宋体" w:hAnsi="宋体" w:eastAsia="宋体" w:cs="宋体"/>
          <w:color w:val="auto"/>
          <w:kern w:val="0"/>
          <w:lang w:val="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第一条 词语定义与解释</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本协议中的下列词语应具有本条所赋予的含义：</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自由职业者：是指甲方将其业务委托乙方将业务内容发布于共享平台，能通过自己的人工、设备以及专项技能等元素，独立地承接并完成共享平台的工作任务，从事前述服务的经营活动，收取相应服务收入并自负盈亏的自然人。该自然人与甲方、乙方的法律地位完全平等，相互独立，不具有身份上的隶属性和依附性。该自然人与甲方、乙方之间的合同关系受《中华人民共和国民法典》有关规定约束，不属于《劳动合同法》有关规定的约束范畴。</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2、自由职业者共享服务：是指乙方依托共享平台为甲方提供的一系列匹配、服务自由职业者的服务，包括但不限于：</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2.1为甲方在共享平台上提供一个账户；</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2.2甲方可以根据自身业务需求， 向乙方推荐筛选的自由职业者名单，由乙方在名单范围内进行资质审核工作，但甲方对筛选名单负责，不得违反本协议约定，否则由甲方自行承担相应法律责任；</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2.3在共享平台上提供自由职业者的服务记录；</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2.4甲方确认自由职业者的服务收入金额后，向乙方平台提交结算单，乙方向该自由职业者结算该服务收入(相关自由职业者应缴纳的个人所得税等税款应按照国家和地方法律法规、规章、规范性文件、政策、税务部门要求等规定执行) ；</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2.5允许甲方在共享平台上查询以上所有服务记录。</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3、自由职业者服务收入：是指根据自由职业者完成的服务内容，由共享平台计算并经甲方确认的，应向自由职业者结算的服务收入金额。为免疑义，自由职业者实际收到的服务收入应当是根据相关税收法律法规和政策缴纳税款之后的税后收入。</w:t>
      </w:r>
    </w:p>
    <w:p>
      <w:pPr>
        <w:pStyle w:val="9"/>
        <w:spacing w:line="360" w:lineRule="auto"/>
        <w:rPr>
          <w:rFonts w:hint="eastAsia" w:ascii="宋体" w:hAnsi="宋体" w:eastAsia="宋体" w:cs="宋体"/>
          <w:color w:val="auto"/>
          <w:lang w:val="zh-Hans" w:eastAsia="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共享服务提供的方式概述</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1、本协议生效后， 乙方为甲方开通共享平台账户并授予甲方使用共享平台的权限，共享平台基本功能如下，具体以平台实际提供的为准：</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1.1充值：甲方可根据自身需求，向共享平台账户内充值。甲方充值成功后，共享平台账户将显示“账户可用余额”，该可用余额可全部用于结算自由职业者的服务收入和对应的基础服务费，若协议终止或到期后甲方账户内仍有余额的，且甲方于协议有效期内无任何违约行为的，可将未开票余额提现至甲方指定账户。</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1.2结算：甲方将乙方匹配成功的自由职业者的姓名、身份证号码、收款账号、服务收入等信息上传至共享平台，由乙方依托共享平台根据前述信息，结合本协议约定完成结算。</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若甲方上传信息完整、真实且符合共享平台相关要求，则甲方可向乙方提交结算指令，甲方提交结算指令即视为甲方已经认可并验收自由职业者的服务内容，乙方收到结算指令后将在合理时间内结算完成相应自由职业者的服务收入；若甲方上传信息不完整、不真实或者不符合共享平台相关要求，则共享平台将无法通过该结算请求，之后由甲方对上传信息进行补正，对此各方均予以认可。</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1.3申请开具增值税发票：甲方可通过共享平台“开票申请”功能向乙方提出开具增值税发票的申请，乙方审核开票申请并确认信息无误后将发票邮寄或发送给甲方。</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1.4查询和对账：甲方可通过共享平台查询自身账户内充值、结算、开票等有关内容的详细信息，以此完成对账。若甲方对自身账户内任何信息存在异议的，应于乙方结算自由职业者服务收入后7个工作日内以书面方式向乙方提出，否则应视为甲方认可共享平台的服务内容以及相关信息。</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由于共享平台本身的局限性，平台实际使用情况可能与甲方预期有所差异，甲方对此予以认可。甲方应按照平台各页面的提示进行操作，若甲方未遵从本协议或平台相关页面的说明、提示、规则等，则乙方有权拒绝为甲方提供相关服务，且乙方免于承担违约或损害赔偿责任。甲方在使用平台的过程中可能涉及到系统审核、人工审核等过程，甲方接受该类过程可能产生合理时间的延迟。</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3、共享平台并非银行，本协议项下涉及的资金转移均通过银行等金融机构来实现，甲方予以认可并接受资金在转移途中产生的合理时间。</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4、对于甲方已经充值至共享平台的款项，不同于银行存款，不产生存款利息，乙方应按照法律法规规定、有权机关的监管要求以及本协议的约定进行管理和使用。</w:t>
      </w:r>
    </w:p>
    <w:p>
      <w:pPr>
        <w:pStyle w:val="9"/>
        <w:spacing w:line="300" w:lineRule="auto"/>
        <w:ind w:firstLine="420" w:firstLineChars="200"/>
        <w:rPr>
          <w:rFonts w:ascii="宋体" w:hAnsi="宋体" w:eastAsia="宋体" w:cs="宋体"/>
          <w:color w:val="auto"/>
          <w:kern w:val="0"/>
          <w:lang w:val="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合作内容</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甲方自行筛选符合要求的自由职业者，乙方对甲方提供的自由职业者身份信息进行审核。乙方代甲方向符合要求的自由职业者支付相应服务费用，并依照主管税务机关授予的委托代征权限向自由职业者征收个人</w:t>
      </w:r>
      <w:r>
        <w:rPr>
          <w:rFonts w:hint="eastAsia" w:ascii="宋体" w:hAnsi="宋体" w:eastAsia="宋体" w:cs="宋体"/>
          <w:color w:val="auto"/>
          <w:lang w:val="zh-CN" w:eastAsia="zh-Hans"/>
        </w:rPr>
        <w:t>生产经营</w:t>
      </w:r>
      <w:r>
        <w:rPr>
          <w:rFonts w:hint="eastAsia" w:ascii="宋体" w:hAnsi="宋体" w:eastAsia="宋体" w:cs="宋体"/>
          <w:color w:val="auto"/>
          <w:lang w:val="zh-Hans" w:eastAsia="zh-Hans"/>
        </w:rPr>
        <w:t xml:space="preserve">所得相应税款。 </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2、依照代征权限，乙方可以进行代征的范围仅限于从事合法合规生产经营的个人，即本协议项下的自由职业者。</w:t>
      </w:r>
    </w:p>
    <w:p>
      <w:pPr>
        <w:pStyle w:val="9"/>
        <w:spacing w:before="360" w:beforeLines="150" w:after="120" w:afterLines="50" w:line="300" w:lineRule="auto"/>
        <w:ind w:firstLine="422" w:firstLineChars="200"/>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甲方的权利与义务</w:t>
      </w:r>
    </w:p>
    <w:p>
      <w:pPr>
        <w:pStyle w:val="9"/>
        <w:spacing w:line="360" w:lineRule="auto"/>
        <w:ind w:firstLine="420"/>
        <w:rPr>
          <w:rFonts w:hint="eastAsia" w:ascii="宋体" w:hAnsi="宋体" w:eastAsia="宋体" w:cs="宋体"/>
          <w:color w:val="auto"/>
          <w:lang w:val="zh-Hans" w:eastAsia="zh-Hans"/>
        </w:rPr>
      </w:pPr>
      <w:bookmarkStart w:id="0" w:name="_Hlk500784596"/>
      <w:r>
        <w:rPr>
          <w:rFonts w:hint="eastAsia" w:ascii="宋体" w:hAnsi="宋体" w:eastAsia="宋体" w:cs="宋体"/>
          <w:color w:val="auto"/>
          <w:lang w:val="zh-Hans" w:eastAsia="zh-Hans"/>
        </w:rPr>
        <w:t>1、</w:t>
      </w:r>
      <w:bookmarkEnd w:id="0"/>
      <w:r>
        <w:rPr>
          <w:rFonts w:hint="eastAsia" w:ascii="宋体" w:hAnsi="宋体" w:eastAsia="宋体" w:cs="宋体"/>
          <w:color w:val="auto"/>
          <w:lang w:val="zh-Hans" w:eastAsia="zh-Hans"/>
        </w:rPr>
        <w:t>甲方对业务指标有明确要求的需与自由职业者另行约定，未约定的视为甲方无业务指标要求。如因此产生争议纠纷的，由甲方自行处理。乙方不承担甲方因与其客户、合作伙伴、自由职业者等合作方之间的纠纷而产生的任何法律责任，包括但不限于劳动争议、劳务争议、费用结算、人身损害、财产损失等。</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2、甲方应当如实按照自由职业者所提供的服务生成付款申请单（记载金额应为自由职业者的含税所得）、按时足额向乙方支付服务费、并独立承担与自由职业者有关的法律责任。</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3、甲方应当保证其筛选的自由职业者符合乙方的准入要求（详见本条第6款），并保证其从事的业务真实有效且符合法律规定及乙方风控管理要求。提供的服务内容不违反法律、法规或规章，不妨害社会风化、不损害自由职业者的身心健康与安全，充分保障自由职业者及乙方各项合法权益。因违反前述约定产生的法律责任，应由甲方自行处理。</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4、甲方及其客户、用户及自由职业者应当明确个人承包业务的规则，向乙方提供并确认真实的交易信息，包括但不限于自由职业者提供服务的内容和数量、服务收入计算标准，且甲方应保证前述信息的真实性和准确性；甲方应当且在业务规则发生变更时及时通知乙方及其自由职业者。因甲方未履行告知义务或欺诈、延迟履行告知义务产生的一系列法律责任，由甲方自行承担。</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5、甲方或自由职业者应当依法履行纳税义务，本义务自甲方向乙方支付全部费用后转移至乙方。因甲方</w:t>
      </w:r>
      <w:bookmarkStart w:id="1" w:name="_Hlk498970559"/>
      <w:r>
        <w:rPr>
          <w:rFonts w:hint="eastAsia" w:ascii="宋体" w:hAnsi="宋体" w:eastAsia="宋体" w:cs="宋体"/>
          <w:color w:val="auto"/>
          <w:lang w:val="zh-Hans" w:eastAsia="zh-Hans"/>
        </w:rPr>
        <w:t>或自由职业者</w:t>
      </w:r>
      <w:bookmarkEnd w:id="1"/>
      <w:r>
        <w:rPr>
          <w:rFonts w:hint="eastAsia" w:ascii="宋体" w:hAnsi="宋体" w:eastAsia="宋体" w:cs="宋体"/>
          <w:color w:val="auto"/>
          <w:lang w:val="zh-Hans" w:eastAsia="zh-Hans"/>
        </w:rPr>
        <w:t>原因导致乙方无法按时完成缴纳税款义务的或甲方不配合主管税务机关及乙方对业务运营、合法合规情况进行审核检查的，或甲方的行为有违反法律法规的（如：洗钱、偷逃税、传销等），乙方有权解除本协议并报告有关部门，由有关部门依法处理，由此产生的相关法律责任，责任由甲方自行承担。</w:t>
      </w:r>
    </w:p>
    <w:p>
      <w:pPr>
        <w:pStyle w:val="9"/>
        <w:spacing w:line="300" w:lineRule="auto"/>
        <w:ind w:firstLine="420" w:firstLineChars="200"/>
        <w:rPr>
          <w:rFonts w:ascii="宋体" w:hAnsi="宋体" w:eastAsia="宋体" w:cs="宋体"/>
          <w:b/>
          <w:bCs/>
          <w:color w:val="auto"/>
          <w:kern w:val="0"/>
          <w:lang w:val="zh-Hans" w:eastAsia="zh-Hans"/>
        </w:rPr>
      </w:pPr>
      <w:bookmarkStart w:id="2" w:name="_Hlk510086867"/>
      <w:r>
        <w:rPr>
          <w:rFonts w:hint="eastAsia" w:ascii="宋体" w:hAnsi="宋体" w:eastAsia="宋体" w:cs="宋体"/>
          <w:color w:val="auto"/>
          <w:kern w:val="0"/>
        </w:rPr>
        <w:t>6</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p>
    <w:p>
      <w:pPr>
        <w:pStyle w:val="9"/>
        <w:spacing w:line="300" w:lineRule="auto"/>
        <w:ind w:firstLine="422" w:firstLineChars="200"/>
        <w:rPr>
          <w:rFonts w:ascii="宋体" w:hAnsi="宋体" w:eastAsia="宋体" w:cs="宋体"/>
          <w:b/>
          <w:bCs/>
          <w:color w:val="auto"/>
          <w:kern w:val="0"/>
          <w:lang w:val="zh-Hans"/>
        </w:rPr>
      </w:pPr>
      <w:r>
        <w:rPr>
          <w:rFonts w:hint="eastAsia" w:ascii="宋体" w:hAnsi="宋体" w:eastAsia="宋体" w:cs="宋体"/>
          <w:b/>
          <w:bCs/>
          <w:color w:val="auto"/>
          <w:kern w:val="0"/>
        </w:rPr>
        <w:t>6.1</w:t>
      </w:r>
      <w:r>
        <w:rPr>
          <w:rFonts w:hint="eastAsia" w:ascii="宋体" w:hAnsi="宋体" w:eastAsia="宋体" w:cs="宋体"/>
          <w:b/>
          <w:bCs/>
          <w:color w:val="auto"/>
          <w:kern w:val="0"/>
          <w:lang w:val="zh-Hans" w:eastAsia="zh-Hans"/>
        </w:rPr>
        <w:t>军人、公职人员等国家法律法规和纪律规定禁止从事兼职或经商的人员</w:t>
      </w:r>
      <w:r>
        <w:rPr>
          <w:rFonts w:hint="eastAsia" w:ascii="宋体" w:hAnsi="宋体" w:eastAsia="宋体" w:cs="宋体"/>
          <w:b/>
          <w:bCs/>
          <w:color w:val="auto"/>
          <w:kern w:val="0"/>
          <w:lang w:val="zh-Hans"/>
        </w:rPr>
        <w:t>；</w:t>
      </w:r>
    </w:p>
    <w:p>
      <w:pPr>
        <w:pStyle w:val="9"/>
        <w:spacing w:line="300" w:lineRule="auto"/>
        <w:ind w:firstLine="422" w:firstLineChars="200"/>
        <w:rPr>
          <w:rFonts w:ascii="宋体" w:hAnsi="宋体" w:eastAsia="宋体" w:cs="宋体"/>
          <w:b/>
          <w:bCs/>
          <w:color w:val="auto"/>
          <w:kern w:val="0"/>
        </w:rPr>
      </w:pPr>
      <w:r>
        <w:rPr>
          <w:rFonts w:hint="eastAsia" w:ascii="宋体" w:hAnsi="宋体" w:eastAsia="宋体" w:cs="宋体"/>
          <w:b/>
          <w:bCs/>
          <w:color w:val="auto"/>
          <w:kern w:val="0"/>
        </w:rPr>
        <w:t>6.2</w:t>
      </w:r>
      <w:r>
        <w:rPr>
          <w:rFonts w:hint="eastAsia" w:ascii="宋体" w:hAnsi="宋体" w:eastAsia="宋体" w:cs="宋体"/>
          <w:b/>
          <w:bCs/>
          <w:color w:val="auto"/>
          <w:kern w:val="0"/>
          <w:lang w:val="zh-Hans" w:eastAsia="zh-Hans"/>
        </w:rPr>
        <w:t>与甲方（含关联企业）具有劳动</w:t>
      </w:r>
      <w:r>
        <w:rPr>
          <w:rFonts w:hint="eastAsia" w:ascii="宋体" w:hAnsi="宋体" w:eastAsia="宋体" w:cs="宋体"/>
          <w:b/>
          <w:bCs/>
          <w:color w:val="auto"/>
          <w:kern w:val="0"/>
        </w:rPr>
        <w:t>/</w:t>
      </w:r>
      <w:r>
        <w:rPr>
          <w:rFonts w:hint="eastAsia" w:ascii="宋体" w:hAnsi="宋体" w:eastAsia="宋体" w:cs="宋体"/>
          <w:b/>
          <w:bCs/>
          <w:color w:val="auto"/>
          <w:kern w:val="0"/>
          <w:lang w:val="zh-Hans" w:eastAsia="zh-Hans"/>
        </w:rPr>
        <w:t>劳务合同关系或其他类似的劳动法律关系的人员；</w:t>
      </w:r>
    </w:p>
    <w:p>
      <w:pPr>
        <w:pStyle w:val="9"/>
        <w:spacing w:line="300" w:lineRule="auto"/>
        <w:ind w:firstLine="422" w:firstLineChars="200"/>
        <w:rPr>
          <w:rFonts w:ascii="宋体" w:hAnsi="宋体" w:eastAsia="宋体" w:cs="宋体"/>
          <w:b/>
          <w:bCs/>
          <w:color w:val="auto"/>
          <w:kern w:val="0"/>
        </w:rPr>
      </w:pPr>
      <w:r>
        <w:rPr>
          <w:rFonts w:hint="eastAsia" w:ascii="宋体" w:hAnsi="宋体" w:eastAsia="宋体" w:cs="宋体"/>
          <w:b/>
          <w:bCs/>
          <w:color w:val="auto"/>
          <w:kern w:val="0"/>
        </w:rPr>
        <w:t>6.3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w:t>
      </w:r>
      <w:r>
        <w:rPr>
          <w:rFonts w:hint="eastAsia" w:ascii="宋体" w:hAnsi="宋体" w:eastAsia="宋体" w:cs="宋体"/>
          <w:b/>
          <w:bCs/>
          <w:color w:val="auto"/>
          <w:kern w:val="0"/>
        </w:rPr>
        <w:t>高管、</w:t>
      </w:r>
      <w:r>
        <w:rPr>
          <w:rFonts w:hint="eastAsia" w:ascii="宋体" w:hAnsi="宋体" w:eastAsia="宋体" w:cs="宋体"/>
          <w:b/>
          <w:bCs/>
          <w:color w:val="auto"/>
          <w:kern w:val="0"/>
          <w:lang w:val="zh-Hans" w:eastAsia="zh-Hans"/>
        </w:rPr>
        <w:t>股东</w:t>
      </w:r>
      <w:bookmarkEnd w:id="4"/>
      <w:r>
        <w:rPr>
          <w:rFonts w:hint="eastAsia" w:ascii="宋体" w:hAnsi="宋体" w:eastAsia="宋体" w:cs="宋体"/>
          <w:b/>
          <w:bCs/>
          <w:color w:val="auto"/>
          <w:kern w:val="0"/>
          <w:lang w:val="zh-Hans" w:eastAsia="zh-Hans"/>
        </w:rPr>
        <w:t>；</w:t>
      </w:r>
    </w:p>
    <w:p>
      <w:pPr>
        <w:pStyle w:val="9"/>
        <w:spacing w:line="300" w:lineRule="auto"/>
        <w:ind w:firstLine="422" w:firstLineChars="200"/>
        <w:rPr>
          <w:rFonts w:ascii="宋体" w:hAnsi="宋体" w:eastAsia="宋体" w:cs="宋体"/>
          <w:b/>
          <w:bCs/>
          <w:color w:val="auto"/>
          <w:kern w:val="0"/>
          <w:lang w:eastAsia="zh-Hans"/>
        </w:rPr>
      </w:pPr>
      <w:r>
        <w:rPr>
          <w:rFonts w:hint="eastAsia" w:ascii="宋体" w:hAnsi="宋体" w:eastAsia="宋体" w:cs="宋体"/>
          <w:b/>
          <w:bCs/>
          <w:color w:val="auto"/>
          <w:kern w:val="0"/>
        </w:rPr>
        <w:t>6.4不符合乙方代征范围的人员。</w:t>
      </w:r>
    </w:p>
    <w:p>
      <w:pPr>
        <w:pStyle w:val="9"/>
        <w:spacing w:line="300" w:lineRule="auto"/>
        <w:ind w:firstLine="422" w:firstLineChars="20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前述关联企业指与甲方</w:t>
      </w:r>
      <w:r>
        <w:rPr>
          <w:rFonts w:hint="eastAsia" w:ascii="宋体" w:hAnsi="宋体" w:eastAsia="宋体" w:cs="宋体"/>
          <w:b/>
          <w:bCs/>
          <w:color w:val="auto"/>
          <w:kern w:val="0"/>
        </w:rPr>
        <w:t>相互</w:t>
      </w:r>
      <w:r>
        <w:rPr>
          <w:rFonts w:hint="eastAsia" w:ascii="宋体" w:hAnsi="宋体" w:eastAsia="宋体" w:cs="宋体"/>
          <w:b/>
          <w:bCs/>
          <w:color w:val="auto"/>
          <w:kern w:val="0"/>
          <w:lang w:val="zh-Hans" w:eastAsia="zh-Hans"/>
        </w:rPr>
        <w:t>直接或间接持有其中一方的股权；或与甲方直接或间接同为第三者所拥有或控制股权；或对甲方生产</w:t>
      </w:r>
      <w:r>
        <w:rPr>
          <w:rFonts w:hint="eastAsia" w:ascii="宋体" w:hAnsi="宋体" w:eastAsia="宋体" w:cs="宋体"/>
          <w:b/>
          <w:bCs/>
          <w:color w:val="auto"/>
          <w:kern w:val="0"/>
          <w:lang w:val="zh-Hans"/>
        </w:rPr>
        <w:t>、</w:t>
      </w:r>
      <w:r>
        <w:rPr>
          <w:rFonts w:hint="eastAsia" w:ascii="宋体" w:hAnsi="宋体" w:eastAsia="宋体" w:cs="宋体"/>
          <w:b/>
          <w:bCs/>
          <w:color w:val="auto"/>
          <w:kern w:val="0"/>
          <w:lang w:val="zh-Hans" w:eastAsia="zh-Hans"/>
        </w:rPr>
        <w:t>经营、交易具有实际控制的与其他利益相关联的关系（包括但不限于婚姻、近亲属关系）。</w:t>
      </w:r>
    </w:p>
    <w:p>
      <w:pPr>
        <w:pStyle w:val="9"/>
        <w:spacing w:line="300" w:lineRule="auto"/>
        <w:ind w:firstLine="422" w:firstLineChars="200"/>
        <w:rPr>
          <w:rFonts w:ascii="宋体" w:hAnsi="宋体" w:eastAsia="宋体" w:cs="宋体"/>
          <w:b/>
          <w:bCs/>
          <w:color w:val="auto"/>
          <w:kern w:val="0"/>
        </w:rPr>
      </w:pPr>
      <w:r>
        <w:rPr>
          <w:rFonts w:hint="eastAsia" w:ascii="宋体" w:hAnsi="宋体" w:eastAsia="宋体" w:cs="宋体"/>
          <w:b/>
          <w:bCs/>
          <w:color w:val="auto"/>
          <w:kern w:val="0"/>
        </w:rPr>
        <w:t>若自由职业者需要证明其不是上述规定中的人员，需向乙方提供相关的证明材料，经乙方审核通过后，可享受乙方提供的共享经济服务。</w:t>
      </w:r>
    </w:p>
    <w:p>
      <w:pPr>
        <w:pStyle w:val="9"/>
        <w:numPr>
          <w:ilvl w:val="0"/>
          <w:numId w:val="1"/>
        </w:numPr>
        <w:spacing w:line="300" w:lineRule="auto"/>
        <w:ind w:firstLine="420" w:firstLineChars="200"/>
        <w:rPr>
          <w:rFonts w:ascii="宋体" w:hAnsi="宋体" w:eastAsia="宋体" w:cs="宋体"/>
          <w:color w:val="auto"/>
          <w:kern w:val="0"/>
        </w:rPr>
      </w:pPr>
      <w:r>
        <w:rPr>
          <w:rFonts w:hint="eastAsia" w:ascii="宋体" w:hAnsi="宋体" w:eastAsia="宋体" w:cs="宋体"/>
          <w:color w:val="auto"/>
          <w:kern w:val="0"/>
        </w:rPr>
        <w:t>甲方应当保证提供给乙方的自由职业者的个人信息已经过自由职业者本人同意，且乙方有权在履行本协议时使用自由职业者的个人信息</w:t>
      </w:r>
      <w:r>
        <w:rPr>
          <w:rFonts w:hint="eastAsia" w:ascii="宋体" w:hAnsi="宋体" w:eastAsia="宋体" w:cs="宋体"/>
          <w:color w:val="auto"/>
          <w:kern w:val="0"/>
          <w:lang w:val="zh-Hans" w:eastAsia="zh-Hans"/>
        </w:rPr>
        <w:t>（包括但不限于自然人姓名、身份证号、收款账户信息</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电话号码</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接单数量及费用等）。</w:t>
      </w:r>
      <w:r>
        <w:rPr>
          <w:rFonts w:hint="eastAsia" w:ascii="宋体" w:hAnsi="宋体" w:eastAsia="宋体" w:cs="宋体"/>
          <w:color w:val="auto"/>
          <w:kern w:val="0"/>
        </w:rPr>
        <w:t>因甲方原因导致自由职业者的个人信息和乙方的运营数据被泄露、窃取、篡改等，责任由甲方承担（上述信息和数据提供给国家机关用于合法用途的除外）。</w:t>
      </w:r>
    </w:p>
    <w:p>
      <w:pPr>
        <w:pStyle w:val="9"/>
        <w:numPr>
          <w:ilvl w:val="0"/>
          <w:numId w:val="1"/>
        </w:numPr>
        <w:spacing w:line="300" w:lineRule="auto"/>
        <w:ind w:firstLine="420" w:firstLineChars="200"/>
        <w:rPr>
          <w:rFonts w:ascii="宋体" w:hAnsi="宋体" w:eastAsia="宋体" w:cs="宋体"/>
          <w:color w:val="auto"/>
          <w:kern w:val="0"/>
        </w:rPr>
      </w:pPr>
      <w:r>
        <w:rPr>
          <w:rFonts w:hint="eastAsia" w:ascii="宋体" w:hAnsi="宋体" w:eastAsia="宋体" w:cs="宋体"/>
          <w:color w:val="auto"/>
          <w:kern w:val="0"/>
        </w:rPr>
        <w:t>甲方应指定专门的工作人员在乙方共享平台进行账号操作，并妥善保管共享平台账户的登录账号及密码。在前述工作人员发生变动时，甲方应主动、及时地办理账户的交接并修改密码。甲方操作过程中不得将</w:t>
      </w:r>
      <w:r>
        <w:rPr>
          <w:rFonts w:ascii="宋体" w:hAnsi="宋体" w:eastAsia="宋体" w:cs="宋体"/>
          <w:color w:val="auto"/>
        </w:rPr>
        <w:t>系统账号、密码及手机号验证码交给其他组织与个人</w:t>
      </w:r>
      <w:r>
        <w:rPr>
          <w:rFonts w:hint="eastAsia" w:ascii="宋体" w:hAnsi="宋体" w:eastAsia="宋体" w:cs="宋体"/>
          <w:color w:val="auto"/>
          <w:kern w:val="0"/>
        </w:rPr>
        <w:t>，否则由此造成的损失由甲方自行承担。</w:t>
      </w:r>
    </w:p>
    <w:p>
      <w:pPr>
        <w:pStyle w:val="9"/>
        <w:numPr>
          <w:ilvl w:val="0"/>
          <w:numId w:val="1"/>
        </w:numPr>
        <w:spacing w:line="300" w:lineRule="auto"/>
        <w:ind w:firstLine="420" w:firstLineChars="200"/>
        <w:rPr>
          <w:rFonts w:ascii="宋体" w:hAnsi="宋体" w:eastAsia="宋体" w:cs="宋体"/>
          <w:color w:val="auto"/>
          <w:kern w:val="0"/>
        </w:rPr>
      </w:pPr>
      <w:r>
        <w:rPr>
          <w:rFonts w:hint="eastAsia" w:ascii="宋体" w:hAnsi="宋体" w:eastAsia="宋体" w:cs="宋体"/>
          <w:color w:val="auto"/>
          <w:kern w:val="0"/>
        </w:rPr>
        <w:t>凡是基于甲方账户向乙方平台发送的指令均视为甲方的真实意思表示，乙方平台基于前述指令所进行的相应操作甲方均应予以认可，此后甲方不得以工作人员没有得到授权而抗辩。因甲方管理人员和使用账户不当而对自身造成的任何损失，均由甲方自行承担。</w:t>
      </w: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乙方的权利与义务</w:t>
      </w:r>
    </w:p>
    <w:p>
      <w:pPr>
        <w:pStyle w:val="9"/>
        <w:spacing w:line="360" w:lineRule="auto"/>
        <w:ind w:firstLine="42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为确认甲方筛选的自由职业者是否适用于本协议，有权进行核查，包括但不限于排查甲方</w:t>
      </w:r>
      <w:r>
        <w:rPr>
          <w:rFonts w:hint="eastAsia" w:ascii="宋体" w:hAnsi="宋体" w:eastAsia="宋体" w:cs="宋体"/>
          <w:color w:val="auto"/>
          <w:kern w:val="0"/>
          <w:lang w:val="zh-Hans" w:eastAsia="zh-Hans"/>
        </w:rPr>
        <w:t>招募人员的社保缴纳主体记录</w:t>
      </w:r>
      <w:r>
        <w:rPr>
          <w:rFonts w:hint="eastAsia" w:ascii="宋体" w:hAnsi="宋体" w:eastAsia="宋体" w:cs="宋体"/>
          <w:color w:val="auto"/>
          <w:kern w:val="0"/>
          <w:lang w:val="zh-Hans"/>
        </w:rPr>
        <w:t>。</w:t>
      </w:r>
    </w:p>
    <w:p>
      <w:pPr>
        <w:pStyle w:val="9"/>
        <w:spacing w:line="360" w:lineRule="auto"/>
        <w:ind w:firstLine="42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应当</w:t>
      </w:r>
      <w:r>
        <w:rPr>
          <w:rFonts w:hint="eastAsia" w:ascii="宋体" w:hAnsi="宋体" w:eastAsia="宋体" w:cs="宋体"/>
          <w:color w:val="auto"/>
          <w:kern w:val="0"/>
          <w:lang w:val="zh-Hans" w:eastAsia="zh-Hans"/>
        </w:rPr>
        <w:t>遵守委托代征的</w:t>
      </w:r>
      <w:r>
        <w:rPr>
          <w:rFonts w:hint="eastAsia" w:ascii="宋体" w:hAnsi="宋体" w:eastAsia="宋体" w:cs="宋体"/>
          <w:color w:val="auto"/>
          <w:kern w:val="0"/>
        </w:rPr>
        <w:t>相关</w:t>
      </w:r>
      <w:r>
        <w:rPr>
          <w:rFonts w:hint="eastAsia" w:ascii="宋体" w:hAnsi="宋体" w:eastAsia="宋体" w:cs="宋体"/>
          <w:color w:val="auto"/>
          <w:kern w:val="0"/>
          <w:lang w:val="zh-Hans" w:eastAsia="zh-Hans"/>
        </w:rPr>
        <w:t>规定，按照</w:t>
      </w:r>
      <w:r>
        <w:rPr>
          <w:rFonts w:hint="eastAsia" w:ascii="宋体" w:hAnsi="宋体" w:eastAsia="宋体" w:cs="宋体"/>
          <w:color w:val="auto"/>
          <w:kern w:val="0"/>
        </w:rPr>
        <w:t>其</w:t>
      </w:r>
      <w:r>
        <w:rPr>
          <w:rFonts w:hint="eastAsia" w:ascii="宋体" w:hAnsi="宋体" w:eastAsia="宋体" w:cs="宋体"/>
          <w:color w:val="auto"/>
          <w:kern w:val="0"/>
          <w:lang w:val="zh-Hans" w:eastAsia="zh-Hans"/>
        </w:rPr>
        <w:t>所在区域主管税务机关的</w:t>
      </w:r>
      <w:r>
        <w:rPr>
          <w:rFonts w:hint="eastAsia" w:ascii="宋体" w:hAnsi="宋体" w:eastAsia="宋体" w:cs="宋体"/>
          <w:color w:val="auto"/>
          <w:kern w:val="0"/>
        </w:rPr>
        <w:t>要求，</w:t>
      </w:r>
      <w:r>
        <w:rPr>
          <w:rFonts w:hint="eastAsia" w:ascii="宋体" w:hAnsi="宋体" w:eastAsia="宋体" w:cs="宋体"/>
          <w:color w:val="auto"/>
          <w:kern w:val="0"/>
          <w:lang w:val="zh-Hans" w:eastAsia="zh-Hans"/>
        </w:rPr>
        <w:t>完成</w:t>
      </w:r>
      <w:r>
        <w:rPr>
          <w:rFonts w:hint="eastAsia" w:ascii="宋体" w:hAnsi="宋体" w:eastAsia="宋体" w:cs="宋体"/>
          <w:color w:val="auto"/>
          <w:kern w:val="0"/>
        </w:rPr>
        <w:t>甲方委托的代征税款事宜，因乙方原因导致上述事宜未按时完成或产生法律纠纷，责任由乙方承担。</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、若甲方与自由职业者有不涉及乙方的其他业务合作，乙方就此合作无需履行</w:t>
      </w:r>
      <w:r>
        <w:rPr>
          <w:rFonts w:hint="eastAsia" w:ascii="宋体" w:hAnsi="宋体" w:eastAsia="宋体" w:cs="宋体"/>
          <w:color w:val="auto"/>
          <w:kern w:val="0"/>
          <w:lang w:val="zh-Hans"/>
        </w:rPr>
        <w:t>代征</w:t>
      </w:r>
      <w:r>
        <w:rPr>
          <w:rFonts w:hint="eastAsia" w:ascii="宋体" w:hAnsi="宋体" w:eastAsia="宋体" w:cs="宋体"/>
          <w:color w:val="auto"/>
          <w:kern w:val="0"/>
          <w:lang w:val="zh-Hans" w:eastAsia="zh-Hans"/>
        </w:rPr>
        <w:t>税款的义务。</w:t>
      </w:r>
    </w:p>
    <w:p>
      <w:pPr>
        <w:pStyle w:val="9"/>
        <w:spacing w:line="360" w:lineRule="auto"/>
        <w:ind w:firstLine="420"/>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对于自由职业者的个人信息和甲方的运营数据具有保密义务，因乙方原因导致自由职业者的个人信息和甲方的运营数据被泄露、窃取、篡改等，责任由乙方承担。上述信息和数据提供给国家机关用于合法用途的除外。</w:t>
      </w:r>
    </w:p>
    <w:p>
      <w:pPr>
        <w:pStyle w:val="9"/>
        <w:spacing w:line="300" w:lineRule="auto"/>
        <w:ind w:firstLine="420" w:firstLineChars="200"/>
        <w:rPr>
          <w:rFonts w:ascii="宋体" w:hAnsi="宋体" w:eastAsia="宋体" w:cs="宋体"/>
          <w:color w:val="auto"/>
          <w:kern w:val="0"/>
          <w:lang w:val="zh-Hans" w:eastAsia="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费用及支付方式</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1、甲方需按时足额向乙方支付相关费用，甲方应向乙方支付的费用为：为甲方所提供服务的自由职业者个人所得（含税）及甲方应支付给乙方的基础管理费。</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TW"/>
        </w:rPr>
        <w:t>1.</w:t>
      </w:r>
      <w:r>
        <w:rPr>
          <w:rFonts w:hint="eastAsia" w:ascii="宋体" w:hAnsi="宋体" w:eastAsia="宋体" w:cs="宋体"/>
          <w:color w:val="auto"/>
          <w:kern w:val="0"/>
          <w:lang w:val="zh-Hans" w:eastAsia="zh-Hans"/>
        </w:rPr>
        <w:t>1 甲方在要求乙方支付自由职业者个人所得（含税）之前，需生成付款申请单（付款申请单的内容包括但不限于自由职业者姓名、身份证号、收款账户信息、接单数量及费用等信息），甲方通过技术对接或者手工上传数据文件将数据上传至结算系统；</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1.2 乙方在收到甲方支付的服务费后，需依据甲方提供的业务确认单向对应的自由职业者付费。</w:t>
      </w:r>
    </w:p>
    <w:p>
      <w:pPr>
        <w:pStyle w:val="9"/>
        <w:spacing w:line="360" w:lineRule="auto"/>
        <w:ind w:firstLine="420"/>
        <w:rPr>
          <w:rFonts w:ascii="宋体" w:hAnsi="宋体" w:eastAsia="宋体" w:cs="宋体"/>
          <w:color w:val="auto"/>
          <w:kern w:val="0"/>
          <w:lang w:val="zh-Hans" w:eastAsia="zh-TW"/>
        </w:rPr>
      </w:pPr>
      <w:r>
        <w:rPr>
          <w:rFonts w:hint="eastAsia" w:ascii="宋体" w:hAnsi="宋体" w:eastAsia="宋体" w:cs="宋体"/>
          <w:color w:val="auto"/>
          <w:kern w:val="0"/>
          <w:lang w:val="zh-Hans" w:eastAsia="zh-Hans"/>
        </w:rPr>
        <w:t>1</w:t>
      </w:r>
      <w:r>
        <w:rPr>
          <w:rFonts w:hint="eastAsia" w:ascii="宋体" w:hAnsi="宋体" w:eastAsia="宋体" w:cs="宋体"/>
          <w:color w:val="auto"/>
          <w:kern w:val="0"/>
          <w:lang w:val="zh-Hans" w:eastAsia="zh-TW"/>
        </w:rPr>
        <w:t>.</w:t>
      </w:r>
      <w:r>
        <w:rPr>
          <w:rFonts w:hint="eastAsia" w:ascii="宋体" w:hAnsi="宋体" w:eastAsia="宋体" w:cs="宋体"/>
          <w:color w:val="auto"/>
          <w:kern w:val="0"/>
          <w:lang w:val="zh-Hans" w:eastAsia="zh-Hans"/>
        </w:rPr>
        <w:t xml:space="preserve">3 </w:t>
      </w:r>
      <w:r>
        <w:rPr>
          <w:rFonts w:hint="eastAsia" w:ascii="宋体" w:hAnsi="宋体" w:eastAsia="宋体" w:cs="宋体"/>
          <w:color w:val="auto"/>
          <w:kern w:val="0"/>
          <w:lang w:val="zh-Hans" w:eastAsia="zh-TW"/>
        </w:rPr>
        <w:t>乙方</w:t>
      </w:r>
      <w:r>
        <w:rPr>
          <w:rFonts w:hint="eastAsia" w:ascii="宋体" w:hAnsi="宋体" w:eastAsia="宋体" w:cs="宋体"/>
          <w:color w:val="auto"/>
          <w:kern w:val="0"/>
          <w:lang w:val="zh-Hans" w:eastAsia="zh-Hans"/>
        </w:rPr>
        <w:t>每月</w:t>
      </w:r>
      <w:r>
        <w:rPr>
          <w:rFonts w:hint="eastAsia" w:ascii="宋体" w:hAnsi="宋体" w:eastAsia="宋体" w:cs="宋体"/>
          <w:color w:val="auto"/>
          <w:kern w:val="0"/>
          <w:lang w:val="zh-Hans" w:eastAsia="zh-TW"/>
        </w:rPr>
        <w:t>向每位自由职业者所支付的个人所得（含税）</w:t>
      </w:r>
      <w:r>
        <w:rPr>
          <w:rFonts w:hint="eastAsia" w:ascii="宋体" w:hAnsi="宋体" w:eastAsia="宋体" w:cs="宋体"/>
          <w:color w:val="auto"/>
          <w:kern w:val="0"/>
          <w:lang w:val="zh-Hans" w:eastAsia="zh-Hans"/>
        </w:rPr>
        <w:t>限额为</w:t>
      </w:r>
      <w:r>
        <w:rPr>
          <w:rFonts w:hint="eastAsia" w:ascii="宋体" w:hAnsi="宋体" w:eastAsia="宋体" w:cs="宋体"/>
          <w:color w:val="auto"/>
          <w:kern w:val="0"/>
          <w:lang w:val="zh-Hans" w:eastAsia="zh-TW"/>
        </w:rPr>
        <w:t xml:space="preserve"> 壹拾 万元人民币</w:t>
      </w:r>
      <w:r>
        <w:rPr>
          <w:rFonts w:hint="eastAsia" w:ascii="宋体" w:hAnsi="宋体" w:eastAsia="宋体" w:cs="宋体"/>
          <w:color w:val="auto"/>
          <w:kern w:val="0"/>
          <w:lang w:val="zh-Hans" w:eastAsia="zh-Hans"/>
        </w:rPr>
        <w:t>（含）；</w:t>
      </w:r>
      <w:r>
        <w:rPr>
          <w:rFonts w:hint="eastAsia" w:ascii="宋体" w:hAnsi="宋体" w:eastAsia="宋体" w:cs="宋体"/>
          <w:color w:val="auto"/>
          <w:kern w:val="0"/>
          <w:lang w:val="zh-Hans" w:eastAsia="zh-TW"/>
        </w:rPr>
        <w:t>一年向每位自由职业者所支付的个人所得（含税）限额为壹佰</w:t>
      </w:r>
      <w:r>
        <w:rPr>
          <w:rFonts w:hint="eastAsia" w:ascii="宋体" w:hAnsi="宋体" w:eastAsia="宋体" w:cs="宋体"/>
          <w:color w:val="auto"/>
          <w:kern w:val="0"/>
          <w:lang w:val="zh-Hans" w:eastAsia="zh-Hans"/>
        </w:rPr>
        <w:t>贰</w:t>
      </w:r>
      <w:r>
        <w:rPr>
          <w:rFonts w:hint="eastAsia" w:ascii="宋体" w:hAnsi="宋体" w:eastAsia="宋体" w:cs="宋体"/>
          <w:color w:val="auto"/>
          <w:kern w:val="0"/>
          <w:lang w:val="zh-Hans" w:eastAsia="zh-TW"/>
        </w:rPr>
        <w:t>拾万元人民币</w:t>
      </w:r>
      <w:r>
        <w:rPr>
          <w:rFonts w:hint="eastAsia" w:ascii="宋体" w:hAnsi="宋体" w:eastAsia="宋体" w:cs="宋体"/>
          <w:color w:val="auto"/>
          <w:kern w:val="0"/>
          <w:lang w:val="zh-Hans" w:eastAsia="zh-Hans"/>
        </w:rPr>
        <w:t>（不</w:t>
      </w:r>
      <w:r>
        <w:rPr>
          <w:rFonts w:hint="eastAsia" w:ascii="宋体" w:hAnsi="宋体" w:eastAsia="宋体" w:cs="宋体"/>
          <w:color w:val="auto"/>
          <w:kern w:val="0"/>
        </w:rPr>
        <w:t>含</w:t>
      </w:r>
      <w:r>
        <w:rPr>
          <w:rFonts w:hint="eastAsia" w:ascii="宋体" w:hAnsi="宋体" w:eastAsia="宋体" w:cs="宋体"/>
          <w:color w:val="auto"/>
          <w:kern w:val="0"/>
          <w:lang w:val="zh-Hans"/>
        </w:rPr>
        <w:t>）</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sz w:val="24"/>
          <w:szCs w:val="24"/>
          <w:lang w:val="zh-Hans" w:eastAsia="zh-TW"/>
        </w:rPr>
        <w:t>特别提示：不超过</w:t>
      </w:r>
      <w:r>
        <w:rPr>
          <w:rFonts w:hint="eastAsia" w:ascii="宋体" w:hAnsi="宋体" w:eastAsia="宋体" w:cs="宋体"/>
          <w:b/>
          <w:bCs/>
          <w:color w:val="auto"/>
          <w:kern w:val="0"/>
          <w:sz w:val="24"/>
          <w:szCs w:val="24"/>
        </w:rPr>
        <w:t>12</w:t>
      </w:r>
      <w:r>
        <w:rPr>
          <w:rFonts w:hint="eastAsia" w:ascii="宋体" w:hAnsi="宋体" w:eastAsia="宋体" w:cs="宋体"/>
          <w:b/>
          <w:bCs/>
          <w:color w:val="auto"/>
          <w:kern w:val="0"/>
          <w:sz w:val="24"/>
          <w:szCs w:val="24"/>
          <w:lang w:val="zh-Hans" w:eastAsia="zh-TW"/>
        </w:rPr>
        <w:t>0万是强制性规定）</w:t>
      </w:r>
      <w:r>
        <w:rPr>
          <w:rFonts w:hint="eastAsia" w:ascii="宋体" w:hAnsi="宋体" w:eastAsia="宋体" w:cs="宋体"/>
          <w:color w:val="auto"/>
          <w:kern w:val="0"/>
          <w:lang w:val="zh-Hans" w:eastAsia="zh-TW"/>
        </w:rPr>
        <w:t>。</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TW"/>
        </w:rPr>
        <w:t>1.</w:t>
      </w:r>
      <w:r>
        <w:rPr>
          <w:rFonts w:hint="eastAsia" w:ascii="宋体" w:hAnsi="宋体" w:eastAsia="宋体" w:cs="宋体"/>
          <w:color w:val="auto"/>
          <w:kern w:val="0"/>
          <w:lang w:val="zh-Hans" w:eastAsia="zh-Hans"/>
        </w:rPr>
        <w:t>4 乙方收取基础管理费金额按照以下方式计算：</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基础管理费=结算期间内全部自由职业者活动的个人所得（税后)×基础管理费费率</w:t>
      </w:r>
      <w:r>
        <w:rPr>
          <w:rFonts w:hint="eastAsia" w:ascii="宋体" w:hAnsi="宋体" w:eastAsia="宋体" w:cs="宋体"/>
          <w:color w:val="auto"/>
          <w:kern w:val="0"/>
          <w:lang w:val="en-US" w:eastAsia="zh-CN"/>
        </w:rPr>
        <w:t>+付款手续费（如有）</w:t>
      </w:r>
      <w:r>
        <w:rPr>
          <w:rFonts w:hint="eastAsia" w:ascii="宋体" w:hAnsi="宋体" w:eastAsia="宋体" w:cs="宋体"/>
          <w:color w:val="auto"/>
          <w:kern w:val="0"/>
          <w:lang w:val="zh-Hans" w:eastAsia="zh-Hans"/>
        </w:rPr>
        <w:t>；</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 xml:space="preserve">上述“基础管理费费率”的标准按照甲方每月结算的基于自由职业者活动的服务收入(税后)情况计算：基础管理费费率为   </w:t>
      </w:r>
      <w:permStart w:id="9" w:edGrp="everyone"/>
      <w:r>
        <w:rPr>
          <w:rFonts w:hint="eastAsia" w:ascii="宋体" w:hAnsi="宋体" w:eastAsia="宋体" w:cs="宋体"/>
          <w:color w:val="auto"/>
          <w:kern w:val="0"/>
          <w:lang w:val="en-US" w:eastAsia="zh-CN"/>
        </w:rPr>
        <w:t xml:space="preserve">    </w:t>
      </w:r>
      <w:permEnd w:id="9"/>
      <w:r>
        <w:rPr>
          <w:rFonts w:hint="eastAsia" w:ascii="宋体" w:hAnsi="宋体" w:eastAsia="宋体" w:cs="宋体"/>
          <w:color w:val="auto"/>
          <w:kern w:val="0"/>
          <w:lang w:val="zh-Hans" w:eastAsia="zh-TW"/>
        </w:rPr>
        <w:t xml:space="preserve"> </w:t>
      </w:r>
      <w:r>
        <w:rPr>
          <w:rFonts w:hint="eastAsia" w:ascii="宋体" w:hAnsi="宋体" w:eastAsia="宋体" w:cs="宋体"/>
          <w:color w:val="auto"/>
          <w:kern w:val="0"/>
          <w:lang w:val="zh-Hans" w:eastAsia="zh-Hans"/>
        </w:rPr>
        <w:t>%；(0至10万（含））</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 xml:space="preserve">1.5 </w:t>
      </w:r>
      <w:r>
        <w:rPr>
          <w:rFonts w:hint="default" w:ascii="宋体" w:hAnsi="宋体" w:eastAsia="宋体" w:cs="宋体"/>
          <w:color w:val="auto"/>
          <w:kern w:val="0"/>
          <w:lang w:val="zh-Hans" w:eastAsia="zh-Hans"/>
        </w:rPr>
        <w:t>其中，上述“付款手续费”的标准为：</w:t>
      </w:r>
    </w:p>
    <w:p>
      <w:pPr>
        <w:pStyle w:val="9"/>
        <w:spacing w:line="360" w:lineRule="auto"/>
        <w:ind w:firstLine="420"/>
        <w:rPr>
          <w:rFonts w:hint="eastAsia" w:ascii="宋体" w:hAnsi="宋体" w:eastAsia="宋体" w:cs="宋体"/>
          <w:color w:val="auto"/>
          <w:kern w:val="0"/>
          <w:lang w:val="zh-Hans" w:eastAsia="zh-Hans"/>
        </w:rPr>
      </w:pPr>
      <w:permStart w:id="10" w:edGrp="everyone"/>
      <w:r>
        <w:rPr>
          <w:rFonts w:hint="default" w:ascii="宋体" w:hAnsi="宋体" w:eastAsia="宋体" w:cs="宋体"/>
          <w:color w:val="auto"/>
          <w:kern w:val="0"/>
          <w:lang w:val="zh-Hans" w:eastAsia="zh-Hans"/>
        </w:rPr>
        <w:sym w:font="Wingdings" w:char="00A8"/>
      </w:r>
      <w:permEnd w:id="10"/>
      <w:r>
        <w:rPr>
          <w:rFonts w:hint="default" w:ascii="宋体" w:hAnsi="宋体" w:eastAsia="宋体" w:cs="宋体"/>
          <w:color w:val="auto"/>
          <w:kern w:val="0"/>
          <w:lang w:val="zh-Hans" w:eastAsia="zh-Hans"/>
        </w:rPr>
        <w:t>甲方支付自由职业者佣金至银行卡金额小于1000元（含），每笔加收</w:t>
      </w:r>
      <w:permStart w:id="11" w:edGrp="everyone"/>
      <w:r>
        <w:rPr>
          <w:rFonts w:hint="default" w:ascii="宋体" w:hAnsi="宋体" w:eastAsia="宋体" w:cs="宋体"/>
          <w:color w:val="auto"/>
          <w:kern w:val="0"/>
          <w:lang w:val="zh-Hans" w:eastAsia="zh-Hans"/>
        </w:rPr>
        <w:t xml:space="preserve">    </w:t>
      </w:r>
      <w:permEnd w:id="11"/>
      <w:r>
        <w:rPr>
          <w:rFonts w:hint="default" w:ascii="宋体" w:hAnsi="宋体" w:eastAsia="宋体" w:cs="宋体"/>
          <w:color w:val="auto"/>
          <w:kern w:val="0"/>
          <w:lang w:val="zh-Hans" w:eastAsia="zh-Hans"/>
        </w:rPr>
        <w:t>元付款手续费。</w:t>
      </w:r>
    </w:p>
    <w:p>
      <w:pPr>
        <w:pStyle w:val="9"/>
        <w:spacing w:line="360" w:lineRule="auto"/>
        <w:ind w:firstLine="420"/>
        <w:rPr>
          <w:rFonts w:hint="eastAsia" w:ascii="宋体" w:hAnsi="宋体" w:eastAsia="宋体" w:cs="宋体"/>
          <w:color w:val="auto"/>
          <w:kern w:val="0"/>
          <w:lang w:val="zh-Hans" w:eastAsia="zh-Hans"/>
        </w:rPr>
      </w:pPr>
      <w:permStart w:id="12" w:edGrp="everyone"/>
      <w:r>
        <w:rPr>
          <w:rFonts w:hint="default" w:ascii="宋体" w:hAnsi="宋体" w:eastAsia="宋体" w:cs="宋体"/>
          <w:color w:val="auto"/>
          <w:kern w:val="0"/>
          <w:lang w:val="zh-Hans" w:eastAsia="zh-Hans"/>
        </w:rPr>
        <w:sym w:font="Wingdings" w:char="00A8"/>
      </w:r>
      <w:permEnd w:id="12"/>
      <w:r>
        <w:rPr>
          <w:rFonts w:hint="default" w:ascii="宋体" w:hAnsi="宋体" w:eastAsia="宋体" w:cs="宋体"/>
          <w:color w:val="auto"/>
          <w:kern w:val="0"/>
          <w:lang w:val="zh-Hans" w:eastAsia="zh-Hans"/>
        </w:rPr>
        <w:t>甲方支付自由职业者佣金至个人支付宝钱包金额小于1000元（含）</w:t>
      </w:r>
      <w:r>
        <w:rPr>
          <w:rFonts w:hint="eastAsia" w:ascii="宋体" w:hAnsi="宋体" w:eastAsia="宋体" w:cs="宋体"/>
          <w:color w:val="auto"/>
          <w:kern w:val="0"/>
          <w:lang w:val="zh-Hans" w:eastAsia="zh-CN"/>
        </w:rPr>
        <w:t>，</w:t>
      </w:r>
      <w:r>
        <w:rPr>
          <w:rFonts w:hint="default" w:ascii="宋体" w:hAnsi="宋体" w:eastAsia="宋体" w:cs="宋体"/>
          <w:color w:val="auto"/>
          <w:kern w:val="0"/>
          <w:lang w:val="zh-Hans" w:eastAsia="zh-Hans"/>
        </w:rPr>
        <w:t>每笔加收</w:t>
      </w:r>
      <w:permStart w:id="13" w:edGrp="everyone"/>
      <w:r>
        <w:rPr>
          <w:rFonts w:hint="default" w:ascii="宋体" w:hAnsi="宋体" w:eastAsia="宋体" w:cs="宋体"/>
          <w:color w:val="auto"/>
          <w:kern w:val="0"/>
          <w:lang w:val="zh-Hans" w:eastAsia="zh-Hans"/>
        </w:rPr>
        <w:t xml:space="preserve">  </w:t>
      </w:r>
      <w:r>
        <w:rPr>
          <w:rFonts w:hint="default" w:ascii="宋体" w:hAnsi="宋体" w:eastAsia="宋体" w:cs="宋体"/>
          <w:color w:val="auto"/>
          <w:kern w:val="0"/>
          <w:lang w:val="zh-Hans" w:eastAsia="zh-CN"/>
        </w:rPr>
        <w:t>/</w:t>
      </w:r>
      <w:r>
        <w:rPr>
          <w:rFonts w:hint="default" w:ascii="宋体" w:hAnsi="宋体" w:eastAsia="宋体" w:cs="宋体"/>
          <w:color w:val="auto"/>
          <w:kern w:val="0"/>
          <w:lang w:val="zh-Hans" w:eastAsia="zh-Hans"/>
        </w:rPr>
        <w:t>元</w:t>
      </w:r>
      <w:permEnd w:id="13"/>
      <w:r>
        <w:rPr>
          <w:rFonts w:hint="default" w:ascii="宋体" w:hAnsi="宋体" w:eastAsia="宋体" w:cs="宋体"/>
          <w:color w:val="auto"/>
          <w:kern w:val="0"/>
          <w:lang w:val="zh-Hans" w:eastAsia="zh-Hans"/>
        </w:rPr>
        <w:t>付款手续费。</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向甲方开放费用发放系统权限，甲方根据系统要求进行发放。乙方在甲方完成发放操作的当日，向符合发放要求的自由职业者进行付费并逐笔收取基础管理费。甲方可以基于乙方结算系统查询付款详情和完成对账，乙方根据实际结算服务费金额开具等额增值税专用发票。如甲乙双方就该事项另行约定的，从其约定。</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3、乙方收取服务费的银行账户信息在付款前由乙方书面给甲方确认。</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4、乙方收到甲方支付的服务费后，向甲方提供等额增值税专用发票，并邮寄送达至本协议注明的地址或原协议有效地址，甲方开票信息如下：</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账户名称：</w:t>
      </w:r>
      <w:permStart w:id="14" w:edGrp="everyone"/>
      <w:r>
        <w:rPr>
          <w:rFonts w:hint="eastAsia" w:ascii="宋体" w:hAnsi="宋体" w:eastAsia="宋体" w:cs="宋体"/>
          <w:color w:val="auto"/>
          <w:kern w:val="0"/>
          <w:lang w:val="en-US" w:eastAsia="zh-CN"/>
        </w:rPr>
        <w:t xml:space="preserve">  </w:t>
      </w:r>
      <w:permEnd w:id="14"/>
      <w:r>
        <w:rPr>
          <w:rFonts w:hint="eastAsia" w:ascii="宋体" w:hAnsi="宋体" w:eastAsia="宋体" w:cs="宋体"/>
          <w:color w:val="auto"/>
          <w:kern w:val="0"/>
          <w:lang w:val="en-US" w:eastAsia="zh-CN"/>
        </w:rPr>
        <w:t xml:space="preserve"> </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税号：</w:t>
      </w:r>
      <w:permStart w:id="15" w:edGrp="everyone"/>
      <w:r>
        <w:rPr>
          <w:rFonts w:hint="eastAsia" w:ascii="宋体" w:hAnsi="宋体" w:eastAsia="宋体" w:cs="宋体"/>
          <w:color w:val="auto"/>
          <w:kern w:val="0"/>
          <w:lang w:val="en-US" w:eastAsia="zh-CN"/>
        </w:rPr>
        <w:t xml:space="preserve">    </w:t>
      </w:r>
      <w:permEnd w:id="15"/>
      <w:r>
        <w:rPr>
          <w:rFonts w:hint="eastAsia" w:ascii="宋体" w:hAnsi="宋体" w:eastAsia="宋体" w:cs="宋体"/>
          <w:color w:val="auto"/>
          <w:kern w:val="0"/>
          <w:lang w:val="en-US" w:eastAsia="zh-CN"/>
        </w:rPr>
        <w:t xml:space="preserve"> </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电话：</w:t>
      </w:r>
      <w:permStart w:id="16" w:edGrp="everyone"/>
      <w:r>
        <w:rPr>
          <w:rFonts w:hint="eastAsia" w:ascii="宋体" w:hAnsi="宋体" w:eastAsia="宋体" w:cs="宋体"/>
          <w:color w:val="auto"/>
          <w:kern w:val="0"/>
          <w:lang w:val="en-US" w:eastAsia="zh-CN"/>
        </w:rPr>
        <w:t xml:space="preserve">    </w:t>
      </w:r>
      <w:permEnd w:id="16"/>
      <w:r>
        <w:rPr>
          <w:rFonts w:hint="eastAsia" w:ascii="宋体" w:hAnsi="宋体" w:eastAsia="宋体" w:cs="宋体"/>
          <w:color w:val="auto"/>
          <w:kern w:val="0"/>
          <w:lang w:val="en-US" w:eastAsia="zh-CN"/>
        </w:rPr>
        <w:t xml:space="preserve"> </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地址：</w:t>
      </w:r>
      <w:permStart w:id="17" w:edGrp="everyone"/>
      <w:r>
        <w:rPr>
          <w:rFonts w:hint="eastAsia" w:ascii="宋体" w:hAnsi="宋体" w:eastAsia="宋体" w:cs="宋体"/>
          <w:color w:val="auto"/>
          <w:kern w:val="0"/>
          <w:lang w:val="en-US" w:eastAsia="zh-CN"/>
        </w:rPr>
        <w:t xml:space="preserve">   </w:t>
      </w:r>
      <w:permEnd w:id="17"/>
      <w:r>
        <w:rPr>
          <w:rFonts w:hint="eastAsia" w:ascii="宋体" w:hAnsi="宋体" w:eastAsia="宋体" w:cs="宋体"/>
          <w:color w:val="auto"/>
          <w:kern w:val="0"/>
          <w:lang w:val="en-US" w:eastAsia="zh-CN"/>
        </w:rPr>
        <w:t xml:space="preserve"> </w:t>
      </w:r>
    </w:p>
    <w:p>
      <w:pPr>
        <w:pStyle w:val="9"/>
        <w:spacing w:line="360" w:lineRule="auto"/>
        <w:ind w:firstLine="420"/>
        <w:rPr>
          <w:rFonts w:hint="eastAsia" w:ascii="宋体" w:hAnsi="宋体" w:eastAsia="宋体" w:cs="宋体"/>
          <w:color w:val="auto"/>
          <w:kern w:val="0"/>
          <w:lang w:val="en-US" w:eastAsia="zh-CN"/>
        </w:rPr>
      </w:pPr>
      <w:r>
        <w:rPr>
          <w:rFonts w:hint="eastAsia" w:ascii="宋体" w:hAnsi="宋体" w:eastAsia="宋体" w:cs="宋体"/>
          <w:color w:val="auto"/>
          <w:kern w:val="0"/>
          <w:lang w:val="zh-Hans" w:eastAsia="zh-Hans"/>
        </w:rPr>
        <w:t>开户行：</w:t>
      </w:r>
      <w:permStart w:id="18" w:edGrp="everyone"/>
      <w:r>
        <w:rPr>
          <w:rFonts w:hint="eastAsia" w:ascii="宋体" w:hAnsi="宋体" w:eastAsia="宋体" w:cs="宋体"/>
          <w:color w:val="auto"/>
          <w:kern w:val="0"/>
          <w:lang w:val="en-US" w:eastAsia="zh-CN"/>
        </w:rPr>
        <w:t xml:space="preserve">  </w:t>
      </w:r>
      <w:permEnd w:id="18"/>
      <w:r>
        <w:rPr>
          <w:rFonts w:hint="eastAsia" w:ascii="宋体" w:hAnsi="宋体" w:eastAsia="宋体" w:cs="宋体"/>
          <w:color w:val="auto"/>
          <w:kern w:val="0"/>
          <w:lang w:val="en-US" w:eastAsia="zh-CN"/>
        </w:rPr>
        <w:t xml:space="preserve"> </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账号：</w:t>
      </w:r>
      <w:permStart w:id="19" w:edGrp="everyone"/>
      <w:r>
        <w:rPr>
          <w:rFonts w:hint="eastAsia" w:ascii="宋体" w:hAnsi="宋体" w:eastAsia="宋体" w:cs="宋体"/>
          <w:color w:val="auto"/>
          <w:kern w:val="0"/>
          <w:lang w:val="en-US" w:eastAsia="zh-CN"/>
        </w:rPr>
        <w:t xml:space="preserve">   </w:t>
      </w:r>
      <w:permEnd w:id="19"/>
      <w:r>
        <w:rPr>
          <w:rFonts w:hint="eastAsia" w:ascii="宋体" w:hAnsi="宋体" w:eastAsia="宋体" w:cs="宋体"/>
          <w:color w:val="auto"/>
          <w:kern w:val="0"/>
          <w:lang w:val="en-US" w:eastAsia="zh-CN"/>
        </w:rPr>
        <w:t xml:space="preserve"> </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5、甲方保证自由职业者可自行在甲方处查询费用的计算方式、支付途径等信息，如双方对查询结果有任何异议的，由甲方与自由职业者自行解决，乙方应予协助。</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6、因甲方原因未能及时支付服务费而导致的一切违约责任，由甲方承担；因乙方原因未能及时向自由职业者结算其服务费用的而导致的一切违约责任，由乙方承担。</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第七条 协议终止与解除</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1、经甲乙双方协商一致，可以变更或提前终止本协议。</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2、如甲方出现以下情形之一的，乙方有权解除本协议，并要求甲方赔偿乙方受到的损失：</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2.1甲方安排自由职业者从事违法、犯罪或者严重损害乙方利益的活动的；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2.2甲方安排的自由职业者属于第四条第6款任意情形之一的；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2.3甲方向乙方申请预开发票后，未能在约定时间内支付服务费的；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2.4甲方破产或被取消营业资格的；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2.5其他甲方拒绝或未能履行本协议所规定的其应履行的职责、义务的；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3、如乙方出现以下情形之一的，甲方有权解除本协议，并要求乙方赔偿甲方受到的损失：</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3.1乙方未按约定向甲方开具相关发票的；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3.2乙方未按约向自由职业者支付费用的；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3.3乙方破产或被取消营业资格的；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3.4其他乙方拒绝或未能履行本协议所规定的其应履行的职责、义务情况的；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4、因不可抗力因素致使无法实现合同目的，任何一方可以解除本协议。</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第八条 违约责任</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1、除本协议另有约定外，本协议任何一方不履行或不完全履行本协议约定的义务和承诺即构成违约。违约方应当负责赔偿其违约行为给守约方造成的一切经济损失。</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2、协议有效期内，如甲方违反了本协议项下的任何约定，乙方有权要求甲方承担最高发放月份总服务费金额的0.05%作为违约金，且甲方支付的基础服务费将不予退还。</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3、协议有效期内，因乙方原因未向自由职业者支付相应服务费用，甲方有权要求乙方退还相应服务费用，并按照应付未付金额的0.05%作为违约金。</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 xml:space="preserve">第九条 保密责任   </w:t>
      </w:r>
    </w:p>
    <w:p>
      <w:pPr>
        <w:pStyle w:val="9"/>
        <w:spacing w:line="360" w:lineRule="auto"/>
        <w:ind w:firstLine="420"/>
        <w:rPr>
          <w:rFonts w:hint="eastAsia" w:ascii="宋体" w:hAnsi="宋体" w:eastAsia="宋体" w:cs="宋体"/>
          <w:color w:val="auto"/>
          <w:kern w:val="0"/>
          <w:lang w:val="zh-Hans" w:eastAsia="zh-Hans"/>
        </w:rPr>
      </w:pPr>
      <w:bookmarkStart w:id="5"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国家执法/行政机关除外）。</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2、保密期限：自协议生效之日到协议正式解除后贰年内。</w:t>
      </w:r>
      <w:bookmarkEnd w:id="5"/>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第十条 争议及纠纷解决和司法管辖</w:t>
      </w:r>
    </w:p>
    <w:p>
      <w:pPr>
        <w:pStyle w:val="9"/>
        <w:spacing w:line="360" w:lineRule="auto"/>
        <w:ind w:firstLine="420"/>
        <w:rPr>
          <w:rFonts w:hint="eastAsia" w:ascii="宋体" w:hAnsi="宋体" w:eastAsia="宋体" w:cs="宋体"/>
          <w:color w:val="auto"/>
          <w:kern w:val="0"/>
          <w:lang w:val="zh-Hans" w:eastAsia="zh-Hans"/>
        </w:rPr>
      </w:pPr>
      <w:bookmarkStart w:id="6" w:name="_Hlk500787554"/>
      <w:r>
        <w:rPr>
          <w:rFonts w:hint="eastAsia" w:ascii="宋体" w:hAnsi="宋体" w:eastAsia="宋体" w:cs="宋体"/>
          <w:color w:val="auto"/>
          <w:kern w:val="0"/>
          <w:lang w:val="zh-Hans" w:eastAsia="zh-Hans"/>
        </w:rPr>
        <w:t>凡因本协议引起的或与本协议有关的任何争议，双方应友好协商解决。如不能协商解决，双方一致同意提交至乙方所在地有管辖权的人民法院解决。</w:t>
      </w:r>
      <w:bookmarkEnd w:id="6"/>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第十一条 补充协议及附件</w:t>
      </w:r>
    </w:p>
    <w:p>
      <w:pPr>
        <w:pStyle w:val="9"/>
        <w:spacing w:line="360" w:lineRule="auto"/>
        <w:ind w:firstLine="420"/>
        <w:rPr>
          <w:rFonts w:hint="eastAsia" w:ascii="宋体" w:hAnsi="宋体" w:eastAsia="宋体" w:cs="宋体"/>
          <w:color w:val="auto"/>
          <w:kern w:val="0"/>
          <w:lang w:val="zh-Hans" w:eastAsia="zh-Hans"/>
        </w:rPr>
      </w:pPr>
      <w:bookmarkStart w:id="7" w:name="_Hlk500787567"/>
      <w:r>
        <w:rPr>
          <w:rFonts w:hint="eastAsia" w:ascii="宋体" w:hAnsi="宋体" w:eastAsia="宋体" w:cs="宋体"/>
          <w:color w:val="auto"/>
          <w:kern w:val="0"/>
          <w:lang w:val="zh-Hans" w:eastAsia="zh-Hans"/>
        </w:rPr>
        <w:t>双方同意，在本协议签订后，如另有补充协议的，该补充协议及附件构成本协议不可分割的组成部分，具有同等法律效力。</w:t>
      </w:r>
      <w:bookmarkEnd w:id="7"/>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第十二条 通知</w:t>
      </w:r>
    </w:p>
    <w:p>
      <w:pPr>
        <w:pStyle w:val="9"/>
        <w:spacing w:line="360" w:lineRule="auto"/>
        <w:ind w:firstLine="420"/>
        <w:rPr>
          <w:rFonts w:hint="eastAsia" w:ascii="宋体" w:hAnsi="宋体" w:eastAsia="宋体" w:cs="宋体"/>
          <w:color w:val="auto"/>
          <w:kern w:val="0"/>
          <w:lang w:val="zh-Hans" w:eastAsia="zh-Hans"/>
        </w:rPr>
      </w:pPr>
      <w:bookmarkStart w:id="8" w:name="_Hlk500787591"/>
      <w:r>
        <w:rPr>
          <w:rFonts w:hint="eastAsia" w:ascii="宋体" w:hAnsi="宋体" w:eastAsia="宋体" w:cs="宋体"/>
          <w:color w:val="auto"/>
          <w:kern w:val="0"/>
          <w:lang w:val="zh-Hans" w:eastAsia="zh-Hans"/>
        </w:rPr>
        <w:t>甲乙双方需保证协议注明的地址（未注明则以营业执照注册地为准）可以有效送达，地址变更需在变更之日起三日内告知另一方，未及时告知导致不利后果的，由变更方承担。以挂号信、EMS或快递发出的，在邮戳日/妥投日的5日后视为送达。</w:t>
      </w:r>
    </w:p>
    <w:bookmarkEnd w:id="8"/>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第十三条 协议生效及有效期</w:t>
      </w:r>
    </w:p>
    <w:p>
      <w:pPr>
        <w:pStyle w:val="9"/>
        <w:spacing w:line="360" w:lineRule="auto"/>
        <w:ind w:firstLine="420"/>
        <w:rPr>
          <w:rFonts w:hint="eastAsia" w:ascii="宋体" w:hAnsi="宋体" w:eastAsia="宋体" w:cs="宋体"/>
          <w:color w:val="auto"/>
          <w:kern w:val="0"/>
          <w:lang w:val="zh-Hans" w:eastAsia="zh-Hans"/>
        </w:rPr>
      </w:pPr>
      <w:bookmarkStart w:id="9" w:name="_Hlk500787619"/>
      <w:r>
        <w:rPr>
          <w:rFonts w:hint="eastAsia" w:ascii="宋体" w:hAnsi="宋体" w:eastAsia="宋体" w:cs="宋体"/>
          <w:color w:val="auto"/>
          <w:kern w:val="0"/>
          <w:lang w:val="zh-Hans" w:eastAsia="zh-Hans"/>
        </w:rPr>
        <w:t>1、本协议经双方盖章之日起生效，本协议有效期为  壹  年。本协议到期前，双方应就是否继续合作进行沟通，继续合作的应签署书面续签协议，续约期限为  壹  年，若双方未在本协议到期前达成一致的，则本协议到期自动终止。</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2、本协议壹式贰份，甲乙双方各执壹份，每份具有同等法律效力。</w:t>
      </w:r>
      <w:bookmarkEnd w:id="9"/>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3、本协议如使用电子签章，其法律效力与纸质文件盖章同等。</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第十四条 其他</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若甲乙双方在本合同以外签署的其他合同不符合乙方业务范围，则以本合同的约定为准。</w:t>
      </w: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甲方：</w:t>
      </w:r>
      <w:permStart w:id="20" w:edGrp="everyone"/>
      <w:r>
        <w:rPr>
          <w:rFonts w:hint="eastAsia" w:ascii="宋体" w:hAnsi="宋体" w:eastAsia="宋体" w:cs="宋体"/>
          <w:color w:val="auto"/>
          <w:kern w:val="0"/>
          <w:lang w:val="en-US" w:eastAsia="zh-CN"/>
        </w:rPr>
        <w:t xml:space="preserve">      </w:t>
      </w:r>
      <w:permEnd w:id="20"/>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签署日期：</w:t>
      </w:r>
      <w:permStart w:id="21" w:edGrp="everyone"/>
      <w:r>
        <w:rPr>
          <w:rFonts w:hint="eastAsia" w:ascii="宋体" w:hAnsi="宋体" w:eastAsia="宋体" w:cs="宋体"/>
          <w:color w:val="auto"/>
          <w:kern w:val="0"/>
          <w:lang w:val="zh-Hans" w:eastAsia="zh-Hans"/>
        </w:rPr>
        <w:t xml:space="preserve">  年   月  日</w:t>
      </w:r>
      <w:permEnd w:id="21"/>
      <w:r>
        <w:rPr>
          <w:rFonts w:hint="eastAsia" w:ascii="宋体" w:hAnsi="宋体" w:eastAsia="宋体" w:cs="宋体"/>
          <w:color w:val="auto"/>
          <w:kern w:val="0"/>
          <w:lang w:val="zh-Hans" w:eastAsia="zh-Hans"/>
        </w:rPr>
        <w:t xml:space="preserve"> </w:t>
      </w: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乙方：</w:t>
      </w:r>
      <w:permStart w:id="22" w:edGrp="everyone"/>
      <w:r>
        <w:rPr>
          <w:rFonts w:hint="eastAsia" w:ascii="宋体" w:hAnsi="宋体" w:eastAsia="宋体" w:cs="宋体"/>
          <w:color w:val="auto"/>
          <w:kern w:val="0"/>
          <w:lang w:val="en-US" w:eastAsia="zh-CN"/>
        </w:rPr>
        <w:t xml:space="preserve">     </w:t>
      </w:r>
      <w:permEnd w:id="22"/>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签署日期：</w:t>
      </w:r>
      <w:permStart w:id="23" w:edGrp="everyone"/>
      <w:r>
        <w:rPr>
          <w:rFonts w:hint="eastAsia" w:ascii="宋体" w:hAnsi="宋体" w:eastAsia="宋体" w:cs="宋体"/>
          <w:color w:val="auto"/>
          <w:kern w:val="0"/>
          <w:lang w:val="zh-Hans" w:eastAsia="zh-Hans"/>
        </w:rPr>
        <w:t xml:space="preserve">  年   月  日</w:t>
      </w:r>
      <w:permEnd w:id="23"/>
      <w:r>
        <w:rPr>
          <w:rFonts w:hint="eastAsia" w:ascii="宋体" w:hAnsi="宋体" w:eastAsia="宋体" w:cs="宋体"/>
          <w:color w:val="auto"/>
          <w:kern w:val="0"/>
          <w:lang w:val="zh-Hans" w:eastAsia="zh-Hans"/>
        </w:rPr>
        <w:t xml:space="preserve"> </w:t>
      </w:r>
    </w:p>
    <w:p>
      <w:pPr>
        <w:spacing w:line="360" w:lineRule="auto"/>
        <w:ind w:firstLine="420" w:firstLineChars="200"/>
        <w:jc w:val="left"/>
        <w:rPr>
          <w:rFonts w:ascii="Calibri" w:hAnsi="Calibri" w:eastAsia="宋体" w:cs="Times New Roman"/>
          <w:u w:color="000000"/>
        </w:rPr>
      </w:pPr>
    </w:p>
    <w:p>
      <w:pPr>
        <w:pStyle w:val="9"/>
        <w:spacing w:line="360" w:lineRule="auto"/>
        <w:ind w:firstLine="422" w:firstLineChars="200"/>
        <w:rPr>
          <w:rFonts w:ascii="宋体" w:hAnsi="宋体" w:eastAsia="宋体"/>
          <w:b/>
          <w:color w:val="auto"/>
        </w:rPr>
      </w:pPr>
    </w:p>
    <w:p/>
    <w:sectPr>
      <w:headerReference r:id="rId3" w:type="default"/>
      <w:pgSz w:w="11900" w:h="16820"/>
      <w:pgMar w:top="1440" w:right="1800" w:bottom="1440" w:left="1800"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right" w:pos="9611"/>
      </w:tabs>
      <w:jc w:val="left"/>
      <w:rPr>
        <w:rFonts w:ascii="Times New Roman" w:hAnsi="Times New Roman" w:eastAsia="等线" w:cs="Times New Roman"/>
        <w:kern w:val="0"/>
        <w:sz w:val="20"/>
        <w:szCs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2A043"/>
    <w:multiLevelType w:val="singleLevel"/>
    <w:tmpl w:val="BF92A043"/>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readOnly" w:enforcement="1" w:cryptProviderType="rsaFull" w:cryptAlgorithmClass="hash" w:cryptAlgorithmType="typeAny" w:cryptAlgorithmSid="4" w:cryptSpinCount="0" w:hash="sTSYIaiRj9eiybNTIF9TYtfLQ+Q=" w:salt="fS54Vo5PWf7DPGtt8IvuO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60C3605D"/>
    <w:rsid w:val="002412B8"/>
    <w:rsid w:val="005957AF"/>
    <w:rsid w:val="00A31C21"/>
    <w:rsid w:val="00B2494E"/>
    <w:rsid w:val="00D91EDB"/>
    <w:rsid w:val="00E10C76"/>
    <w:rsid w:val="01C37F7A"/>
    <w:rsid w:val="051E0804"/>
    <w:rsid w:val="05B253F0"/>
    <w:rsid w:val="068C4449"/>
    <w:rsid w:val="06995A0E"/>
    <w:rsid w:val="08B1198F"/>
    <w:rsid w:val="090543AA"/>
    <w:rsid w:val="09CA0F5B"/>
    <w:rsid w:val="09F558AC"/>
    <w:rsid w:val="0D4508F8"/>
    <w:rsid w:val="0E824B4F"/>
    <w:rsid w:val="0EC76E5B"/>
    <w:rsid w:val="0F24110D"/>
    <w:rsid w:val="0F9E5CFA"/>
    <w:rsid w:val="0FDF316E"/>
    <w:rsid w:val="109B44DA"/>
    <w:rsid w:val="112B4EA9"/>
    <w:rsid w:val="13B10A95"/>
    <w:rsid w:val="14DD0373"/>
    <w:rsid w:val="154F67B8"/>
    <w:rsid w:val="168468A6"/>
    <w:rsid w:val="1A7951ED"/>
    <w:rsid w:val="1AF45BC0"/>
    <w:rsid w:val="1AFE1D64"/>
    <w:rsid w:val="1B7C5663"/>
    <w:rsid w:val="1B9E5DA3"/>
    <w:rsid w:val="1BE063BC"/>
    <w:rsid w:val="1C334411"/>
    <w:rsid w:val="1CD203FA"/>
    <w:rsid w:val="20106060"/>
    <w:rsid w:val="20362A4E"/>
    <w:rsid w:val="234436D4"/>
    <w:rsid w:val="23651C9F"/>
    <w:rsid w:val="236D2C2B"/>
    <w:rsid w:val="246A1D26"/>
    <w:rsid w:val="24833D88"/>
    <w:rsid w:val="252D2A8D"/>
    <w:rsid w:val="26950196"/>
    <w:rsid w:val="27DF1E7C"/>
    <w:rsid w:val="28E51581"/>
    <w:rsid w:val="29355407"/>
    <w:rsid w:val="29903C7C"/>
    <w:rsid w:val="2A7A3E7F"/>
    <w:rsid w:val="2C0C6D59"/>
    <w:rsid w:val="2E365601"/>
    <w:rsid w:val="2EA70515"/>
    <w:rsid w:val="2F337703"/>
    <w:rsid w:val="30314FE0"/>
    <w:rsid w:val="303F594F"/>
    <w:rsid w:val="30A532D8"/>
    <w:rsid w:val="318E323E"/>
    <w:rsid w:val="333F418A"/>
    <w:rsid w:val="337551E4"/>
    <w:rsid w:val="33847D1B"/>
    <w:rsid w:val="34440A66"/>
    <w:rsid w:val="351D5B33"/>
    <w:rsid w:val="37B320B0"/>
    <w:rsid w:val="38685317"/>
    <w:rsid w:val="38CB39BB"/>
    <w:rsid w:val="3A992D90"/>
    <w:rsid w:val="3B220925"/>
    <w:rsid w:val="3B266B37"/>
    <w:rsid w:val="3C0A2D36"/>
    <w:rsid w:val="3D356F95"/>
    <w:rsid w:val="3D57772E"/>
    <w:rsid w:val="3EDE45B1"/>
    <w:rsid w:val="3F19559C"/>
    <w:rsid w:val="40777B03"/>
    <w:rsid w:val="43F374E9"/>
    <w:rsid w:val="44185E43"/>
    <w:rsid w:val="44D104C8"/>
    <w:rsid w:val="454964D0"/>
    <w:rsid w:val="45BD011B"/>
    <w:rsid w:val="46FC7E32"/>
    <w:rsid w:val="471C7987"/>
    <w:rsid w:val="480D1B64"/>
    <w:rsid w:val="4A49144C"/>
    <w:rsid w:val="4A673E94"/>
    <w:rsid w:val="4C555B4E"/>
    <w:rsid w:val="4D8B165D"/>
    <w:rsid w:val="4DCB4AEF"/>
    <w:rsid w:val="4ED35788"/>
    <w:rsid w:val="51644DBE"/>
    <w:rsid w:val="51BB2504"/>
    <w:rsid w:val="51F77C1B"/>
    <w:rsid w:val="52AF3E17"/>
    <w:rsid w:val="53BA2A7C"/>
    <w:rsid w:val="54A7001A"/>
    <w:rsid w:val="55BD4A9D"/>
    <w:rsid w:val="581C1F44"/>
    <w:rsid w:val="58937D37"/>
    <w:rsid w:val="58976556"/>
    <w:rsid w:val="591D7EBC"/>
    <w:rsid w:val="5A8262B5"/>
    <w:rsid w:val="5AEE7AF5"/>
    <w:rsid w:val="5B106172"/>
    <w:rsid w:val="5B52624A"/>
    <w:rsid w:val="5C386548"/>
    <w:rsid w:val="5D023E89"/>
    <w:rsid w:val="5F3A3278"/>
    <w:rsid w:val="5FBE1B3D"/>
    <w:rsid w:val="5FC62B93"/>
    <w:rsid w:val="60C3605D"/>
    <w:rsid w:val="6132160B"/>
    <w:rsid w:val="62A32E82"/>
    <w:rsid w:val="635964CE"/>
    <w:rsid w:val="64BE25DF"/>
    <w:rsid w:val="64CD0401"/>
    <w:rsid w:val="65F51604"/>
    <w:rsid w:val="66532C50"/>
    <w:rsid w:val="67852F40"/>
    <w:rsid w:val="694A2693"/>
    <w:rsid w:val="69C11133"/>
    <w:rsid w:val="6AA65ABC"/>
    <w:rsid w:val="6AC339D2"/>
    <w:rsid w:val="6B825439"/>
    <w:rsid w:val="6DDB5FB0"/>
    <w:rsid w:val="6EC66318"/>
    <w:rsid w:val="6F6B5280"/>
    <w:rsid w:val="6FD20CED"/>
    <w:rsid w:val="7012283B"/>
    <w:rsid w:val="703D260A"/>
    <w:rsid w:val="74911176"/>
    <w:rsid w:val="76257DC8"/>
    <w:rsid w:val="764D731F"/>
    <w:rsid w:val="76BC5E22"/>
    <w:rsid w:val="784A7FBA"/>
    <w:rsid w:val="78F85C68"/>
    <w:rsid w:val="7A1B22FF"/>
    <w:rsid w:val="7A5457EB"/>
    <w:rsid w:val="7C46133C"/>
    <w:rsid w:val="7CC61BD9"/>
    <w:rsid w:val="7D4A0A5C"/>
    <w:rsid w:val="7EC62DEB"/>
    <w:rsid w:val="7F302198"/>
    <w:rsid w:val="7F392B36"/>
    <w:rsid w:val="7F4A54E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7">
    <w:name w:val="annotation reference"/>
    <w:basedOn w:val="6"/>
    <w:qFormat/>
    <w:uiPriority w:val="0"/>
    <w:rPr>
      <w:sz w:val="21"/>
      <w:szCs w:val="21"/>
    </w:rPr>
  </w:style>
  <w:style w:type="paragraph" w:customStyle="1" w:styleId="8">
    <w:name w:val="_Style 2"/>
    <w:unhideWhenUsed/>
    <w:qFormat/>
    <w:uiPriority w:val="99"/>
    <w:rPr>
      <w:rFonts w:ascii="Times New Roman" w:hAnsi="Times New Roman" w:eastAsia="Arial Unicode MS" w:cs="Arial Unicode MS"/>
      <w:color w:val="000000"/>
      <w:sz w:val="24"/>
      <w:szCs w:val="24"/>
      <w:u w:color="000000"/>
      <w:lang w:val="en-US" w:eastAsia="en-US" w:bidi="ar-SA"/>
    </w:rPr>
  </w:style>
  <w:style w:type="paragraph" w:customStyle="1" w:styleId="9">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957</Words>
  <Characters>5455</Characters>
  <Lines>45</Lines>
  <Paragraphs>12</Paragraphs>
  <TotalTime>37</TotalTime>
  <ScaleCrop>false</ScaleCrop>
  <LinksUpToDate>false</LinksUpToDate>
  <CharactersWithSpaces>6400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2022-11-21T01:57:00Z</dcterms:created>
  <dc:creator>yy115</dc:creator>
  <cp:lastModifiedBy>mochione</cp:lastModifiedBy>
  <dcterms:modified xsi:type="dcterms:W3CDTF">2023-02-08T08:06:20Z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5709EB66547A4ABF920495E50D73D787</vt:lpwstr>
  </property>
</Properties>
</file>