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25DF2">
      <w:pPr>
        <w:pStyle w:val="8"/>
        <w:spacing w:line="360" w:lineRule="auto"/>
        <w:outlineLvl w:val="0"/>
        <w:rPr>
          <w:rFonts w:eastAsia="等线"/>
          <w:lang w:val="zh-Hans" w:eastAsia="zh-Hans"/>
        </w:rPr>
      </w:pPr>
    </w:p>
    <w:p w14:paraId="2332BDEC">
      <w:pPr>
        <w:pStyle w:val="8"/>
        <w:spacing w:line="700" w:lineRule="exact"/>
        <w:jc w:val="center"/>
        <w:outlineLvl w:val="0"/>
        <w:rPr>
          <w:rFonts w:ascii="宋体" w:hAnsi="宋体" w:eastAsia="宋体" w:cs="宋体"/>
          <w:b/>
          <w:bCs/>
          <w:sz w:val="48"/>
          <w:szCs w:val="48"/>
        </w:rPr>
      </w:pPr>
      <w:r>
        <w:rPr>
          <w:rFonts w:hint="eastAsia" w:ascii="宋体" w:hAnsi="宋体" w:eastAsia="宋体" w:cs="宋体"/>
          <w:b/>
          <w:bCs/>
          <w:sz w:val="28"/>
          <w:szCs w:val="28"/>
        </w:rPr>
        <w:t xml:space="preserve">                    合同编号：</w:t>
      </w:r>
    </w:p>
    <w:p w14:paraId="6E741EDF">
      <w:pPr>
        <w:pStyle w:val="8"/>
        <w:spacing w:line="700" w:lineRule="exact"/>
        <w:jc w:val="center"/>
        <w:outlineLvl w:val="0"/>
        <w:rPr>
          <w:rFonts w:ascii="宋体" w:hAnsi="宋体" w:eastAsia="宋体" w:cs="宋体"/>
          <w:b/>
          <w:bCs/>
          <w:sz w:val="48"/>
          <w:szCs w:val="48"/>
          <w:lang w:val="zh-Hans" w:eastAsia="zh-Hans"/>
        </w:rPr>
      </w:pPr>
    </w:p>
    <w:p w14:paraId="00CA0519">
      <w:pPr>
        <w:pStyle w:val="8"/>
        <w:spacing w:line="700" w:lineRule="exact"/>
        <w:jc w:val="center"/>
        <w:outlineLvl w:val="0"/>
        <w:rPr>
          <w:rFonts w:ascii="宋体" w:hAnsi="宋体" w:eastAsia="宋体" w:cs="宋体"/>
          <w:b/>
          <w:bCs/>
          <w:sz w:val="48"/>
          <w:szCs w:val="48"/>
          <w:lang w:val="zh-Hans" w:eastAsia="zh-Hans"/>
        </w:rPr>
      </w:pPr>
    </w:p>
    <w:p w14:paraId="2B8BDD9F">
      <w:pPr>
        <w:pStyle w:val="8"/>
        <w:spacing w:line="700" w:lineRule="exact"/>
        <w:jc w:val="center"/>
        <w:outlineLvl w:val="0"/>
        <w:rPr>
          <w:rFonts w:ascii="宋体" w:hAnsi="宋体" w:eastAsia="宋体" w:cs="宋体"/>
          <w:b/>
          <w:bCs/>
          <w:sz w:val="48"/>
          <w:szCs w:val="48"/>
          <w:lang w:val="zh-Hans" w:eastAsia="zh-Hans"/>
        </w:rPr>
      </w:pPr>
    </w:p>
    <w:p w14:paraId="05690DF5">
      <w:pPr>
        <w:pStyle w:val="8"/>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共  享  经  济</w:t>
      </w:r>
    </w:p>
    <w:p w14:paraId="55D12788">
      <w:pPr>
        <w:pStyle w:val="8"/>
        <w:spacing w:line="700" w:lineRule="exact"/>
        <w:jc w:val="center"/>
        <w:outlineLvl w:val="0"/>
        <w:rPr>
          <w:rFonts w:ascii="宋体" w:hAnsi="宋体" w:eastAsia="宋体" w:cs="宋体"/>
          <w:b/>
          <w:bCs/>
          <w:sz w:val="60"/>
          <w:szCs w:val="60"/>
          <w:lang w:val="zh-Hans" w:eastAsia="zh-Hans"/>
        </w:rPr>
      </w:pPr>
    </w:p>
    <w:p w14:paraId="17D07DCA">
      <w:pPr>
        <w:pStyle w:val="8"/>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服 务 外 包 协 议</w:t>
      </w:r>
    </w:p>
    <w:p w14:paraId="370DAEFD">
      <w:pPr>
        <w:pStyle w:val="8"/>
        <w:spacing w:line="700" w:lineRule="exact"/>
        <w:jc w:val="center"/>
        <w:outlineLvl w:val="0"/>
        <w:rPr>
          <w:rFonts w:ascii="宋体" w:hAnsi="宋体" w:eastAsia="宋体" w:cs="宋体"/>
          <w:b/>
          <w:bCs/>
          <w:sz w:val="60"/>
          <w:szCs w:val="60"/>
          <w:lang w:val="zh-Hans" w:eastAsia="zh-Hans"/>
        </w:rPr>
      </w:pPr>
    </w:p>
    <w:p w14:paraId="29141811">
      <w:pPr>
        <w:pStyle w:val="8"/>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60"/>
          <w:szCs w:val="60"/>
        </w:rPr>
        <w:t>4.</w:t>
      </w:r>
      <w:r>
        <w:rPr>
          <w:rFonts w:hint="eastAsia" w:ascii="宋体" w:hAnsi="宋体" w:eastAsia="宋体" w:cs="宋体"/>
          <w:b/>
          <w:bCs/>
          <w:sz w:val="60"/>
          <w:szCs w:val="60"/>
          <w:lang w:val="en-US" w:eastAsia="zh-CN"/>
        </w:rPr>
        <w:t>4</w:t>
      </w:r>
    </w:p>
    <w:p w14:paraId="3C9EC5D0">
      <w:pPr>
        <w:pStyle w:val="8"/>
        <w:spacing w:line="700" w:lineRule="exact"/>
        <w:rPr>
          <w:rFonts w:ascii="宋体" w:hAnsi="宋体" w:eastAsia="宋体" w:cs="宋体"/>
          <w:b/>
          <w:bCs/>
          <w:sz w:val="44"/>
          <w:szCs w:val="44"/>
          <w:lang w:val="zh-Hans" w:eastAsia="zh-Hans"/>
        </w:rPr>
      </w:pPr>
    </w:p>
    <w:p w14:paraId="2AA46F00">
      <w:pPr>
        <w:pStyle w:val="8"/>
      </w:pPr>
    </w:p>
    <w:p w14:paraId="1D40E95E">
      <w:pPr>
        <w:pStyle w:val="8"/>
      </w:pPr>
    </w:p>
    <w:p w14:paraId="023D921A">
      <w:pPr>
        <w:pStyle w:val="8"/>
      </w:pPr>
    </w:p>
    <w:p w14:paraId="58C0A565">
      <w:pPr>
        <w:pStyle w:val="8"/>
      </w:pPr>
    </w:p>
    <w:p w14:paraId="7BA1756C">
      <w:pPr>
        <w:pStyle w:val="8"/>
      </w:pPr>
    </w:p>
    <w:p w14:paraId="0CD3F6C4">
      <w:pPr>
        <w:pStyle w:val="8"/>
      </w:pPr>
    </w:p>
    <w:p w14:paraId="1199F7DE">
      <w:pPr>
        <w:pStyle w:val="8"/>
        <w:rPr>
          <w:rFonts w:eastAsia="等线"/>
        </w:rPr>
      </w:pPr>
    </w:p>
    <w:p w14:paraId="2BD6BAEE">
      <w:pPr>
        <w:pStyle w:val="8"/>
        <w:rPr>
          <w:rFonts w:eastAsia="等线"/>
        </w:rPr>
      </w:pPr>
    </w:p>
    <w:p w14:paraId="22541AEC">
      <w:pPr>
        <w:pStyle w:val="8"/>
        <w:rPr>
          <w:rFonts w:eastAsia="等线"/>
        </w:rPr>
      </w:pPr>
    </w:p>
    <w:p w14:paraId="535E6908">
      <w:pPr>
        <w:pStyle w:val="8"/>
        <w:rPr>
          <w:rFonts w:eastAsia="等线"/>
        </w:rPr>
      </w:pPr>
    </w:p>
    <w:p w14:paraId="647978E4">
      <w:pPr>
        <w:pStyle w:val="8"/>
        <w:rPr>
          <w:rFonts w:eastAsia="等线"/>
        </w:rPr>
      </w:pPr>
    </w:p>
    <w:p w14:paraId="43959096">
      <w:pPr>
        <w:pStyle w:val="8"/>
        <w:rPr>
          <w:rFonts w:eastAsia="等线"/>
        </w:rPr>
      </w:pPr>
    </w:p>
    <w:p w14:paraId="11660CFA">
      <w:pPr>
        <w:pStyle w:val="8"/>
        <w:rPr>
          <w:rFonts w:eastAsia="等线"/>
        </w:rPr>
      </w:pPr>
    </w:p>
    <w:p w14:paraId="0C37C14B">
      <w:pPr>
        <w:pStyle w:val="8"/>
      </w:pPr>
    </w:p>
    <w:p w14:paraId="1C350E10">
      <w:pPr>
        <w:pStyle w:val="8"/>
      </w:pPr>
    </w:p>
    <w:p w14:paraId="39DC6FC0">
      <w:pPr>
        <w:pStyle w:val="8"/>
        <w:rPr>
          <w:lang w:val="zh-Hans" w:eastAsia="zh-Hans"/>
        </w:rPr>
      </w:pPr>
    </w:p>
    <w:p w14:paraId="7016C57C">
      <w:pPr>
        <w:pStyle w:val="8"/>
        <w:spacing w:line="360" w:lineRule="auto"/>
        <w:rPr>
          <w:rFonts w:ascii="宋体" w:hAnsi="宋体" w:eastAsia="宋体" w:cs="宋体"/>
          <w:b/>
          <w:bCs/>
          <w:color w:val="000000" w:themeColor="text1"/>
          <w:lang w:val="zh-Hans" w:eastAsia="zh-Hans"/>
          <w14:textFill>
            <w14:solidFill>
              <w14:schemeClr w14:val="tx1"/>
            </w14:solidFill>
          </w14:textFill>
        </w:rPr>
        <w:sectPr>
          <w:headerReference r:id="rId3" w:type="default"/>
          <w:pgSz w:w="11900" w:h="16820"/>
          <w:pgMar w:top="1701" w:right="1281" w:bottom="278" w:left="1678" w:header="851" w:footer="851" w:gutter="0"/>
          <w:cols w:space="720" w:num="1"/>
          <w:docGrid w:linePitch="326" w:charSpace="0"/>
        </w:sectPr>
      </w:pPr>
    </w:p>
    <w:p w14:paraId="6B806347">
      <w:pPr>
        <w:pStyle w:val="8"/>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lang w:val="zh-Hans" w:eastAsia="zh-Hans"/>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 xml:space="preserve"> </w:t>
      </w:r>
      <w:permStart w:id="0" w:edGrp="everyone"/>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val="zh-Hans" w:eastAsia="zh-Hans"/>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permEnd w:id="0"/>
    </w:p>
    <w:p w14:paraId="2EEA8388">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permStart w:id="1" w:edGrp="everyone"/>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val="en-US"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permEnd w:id="1"/>
    </w:p>
    <w:p w14:paraId="345C1D68">
      <w:pPr>
        <w:widowControl w:val="0"/>
        <w:spacing w:line="360" w:lineRule="auto"/>
        <w:jc w:val="both"/>
        <w:rPr>
          <w:rFonts w:ascii="宋体" w:hAnsi="宋体" w:eastAsia="宋体" w:cs="宋体"/>
          <w:b/>
          <w:bCs/>
          <w:color w:val="000000" w:themeColor="text1"/>
          <w:kern w:val="2"/>
          <w:sz w:val="21"/>
          <w:szCs w:val="21"/>
          <w:lang w:eastAsia="zh-CN"/>
          <w14:textFill>
            <w14:solidFill>
              <w14:schemeClr w14:val="tx1"/>
            </w14:solidFill>
          </w14:textFill>
        </w:rPr>
      </w:pPr>
    </w:p>
    <w:p w14:paraId="2356AC65">
      <w:pPr>
        <w:widowControl w:val="0"/>
        <w:spacing w:line="360" w:lineRule="auto"/>
        <w:jc w:val="both"/>
        <w:rPr>
          <w:rFonts w:ascii="宋体" w:hAnsi="宋体" w:eastAsia="宋体" w:cs="宋体"/>
          <w:b/>
          <w:bCs/>
          <w:color w:val="000000" w:themeColor="text1"/>
          <w:sz w:val="21"/>
          <w:szCs w:val="21"/>
          <w:u w:val="single"/>
          <w:lang w:eastAsia="zh-CN"/>
          <w14:textFill>
            <w14:solidFill>
              <w14:schemeClr w14:val="tx1"/>
            </w14:solidFill>
          </w14:textFill>
        </w:rPr>
      </w:pPr>
      <w:r>
        <w:rPr>
          <w:rFonts w:hint="eastAsia" w:ascii="宋体" w:hAnsi="宋体" w:eastAsia="宋体" w:cs="宋体"/>
          <w:b/>
          <w:bCs/>
          <w:color w:val="000000" w:themeColor="text1"/>
          <w:sz w:val="21"/>
          <w:szCs w:val="21"/>
          <w:lang w:val="zh-Hans" w:eastAsia="zh-Hans"/>
          <w14:textFill>
            <w14:solidFill>
              <w14:schemeClr w14:val="tx1"/>
            </w14:solidFill>
          </w14:textFill>
        </w:rPr>
        <w:t>乙方：</w:t>
      </w:r>
      <w:r>
        <w:rPr>
          <w:rFonts w:hint="eastAsia" w:ascii="宋体" w:hAnsi="宋体" w:eastAsia="宋体" w:cs="宋体"/>
          <w:b/>
          <w:bCs/>
          <w:color w:val="000000" w:themeColor="text1"/>
          <w:sz w:val="21"/>
          <w:szCs w:val="21"/>
          <w:u w:val="single"/>
          <w:lang w:eastAsia="zh-CN"/>
          <w14:textFill>
            <w14:solidFill>
              <w14:schemeClr w14:val="tx1"/>
            </w14:solidFill>
          </w14:textFill>
        </w:rPr>
        <w:t>河南星算信息科技有限公司</w:t>
      </w:r>
    </w:p>
    <w:p w14:paraId="60ED81F8">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r>
        <w:rPr>
          <w:rFonts w:hint="eastAsia" w:ascii="宋体" w:hAnsi="宋体" w:eastAsia="宋体" w:cs="宋体"/>
          <w:b/>
          <w:bCs/>
          <w:color w:val="000000" w:themeColor="text1"/>
          <w:sz w:val="21"/>
          <w:szCs w:val="21"/>
          <w:u w:val="single"/>
          <w:lang w:eastAsia="zh-CN"/>
          <w14:textFill>
            <w14:solidFill>
              <w14:schemeClr w14:val="tx1"/>
            </w14:solidFill>
          </w14:textFill>
        </w:rPr>
        <w:t>河南省开封市祥符区朱仙镇政府大街统计站院内102室</w:t>
      </w:r>
    </w:p>
    <w:p w14:paraId="1A2AEB4F">
      <w:pPr>
        <w:widowControl w:val="0"/>
        <w:spacing w:line="360" w:lineRule="auto"/>
        <w:jc w:val="both"/>
        <w:rPr>
          <w:rFonts w:ascii="Calibri" w:hAnsi="Calibri" w:eastAsia="Calibri" w:cs="Calibri"/>
          <w:b/>
          <w:bCs/>
          <w:color w:val="auto"/>
          <w:kern w:val="2"/>
          <w:sz w:val="18"/>
          <w:szCs w:val="18"/>
          <w:u w:val="single"/>
          <w:lang w:eastAsia="zh-CN"/>
        </w:rPr>
      </w:pPr>
    </w:p>
    <w:p w14:paraId="0A9DB98A">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lang w:val="zh-Hans" w:eastAsia="zh-Hans"/>
        </w:rPr>
        <w:t>感谢您选择</w:t>
      </w:r>
      <w:r>
        <w:rPr>
          <w:rFonts w:hint="eastAsia" w:ascii="宋体" w:hAnsi="宋体" w:eastAsia="宋体" w:cs="宋体"/>
          <w:color w:val="auto"/>
          <w:u w:val="single"/>
          <w:lang w:val="zh-Hans" w:eastAsia="zh-Hans"/>
        </w:rPr>
        <w:t xml:space="preserve"> </w:t>
      </w:r>
      <w:r>
        <w:rPr>
          <w:rFonts w:ascii="宋体" w:hAnsi="宋体" w:eastAsia="宋体" w:cs="宋体"/>
          <w:color w:val="auto"/>
          <w:u w:val="single"/>
          <w:lang w:val="zh-Hans" w:eastAsia="zh-Hans"/>
        </w:rPr>
        <w:t xml:space="preserve"> </w:t>
      </w:r>
      <w:r>
        <w:rPr>
          <w:rFonts w:hint="eastAsia" w:ascii="宋体" w:hAnsi="宋体" w:eastAsia="宋体" w:cs="宋体"/>
          <w:color w:val="auto"/>
          <w:u w:val="single"/>
          <w:lang w:val="zh-Hans" w:eastAsia="zh-Hans"/>
        </w:rPr>
        <w:t>乙方</w:t>
      </w:r>
      <w:r>
        <w:rPr>
          <w:rFonts w:ascii="宋体" w:hAnsi="宋体" w:eastAsia="宋体" w:cs="宋体"/>
          <w:color w:val="auto"/>
          <w:u w:val="single"/>
          <w:lang w:val="zh-Hans" w:eastAsia="zh-Hans"/>
        </w:rPr>
        <w:t xml:space="preserve"> </w:t>
      </w:r>
      <w:r>
        <w:rPr>
          <w:rFonts w:hint="eastAsia" w:ascii="宋体" w:hAnsi="宋体" w:eastAsia="宋体" w:cs="宋体"/>
          <w:color w:val="auto"/>
          <w:lang w:val="zh-Hans" w:eastAsia="zh-Hans"/>
        </w:rPr>
        <w:t>为您提供共享经济服务外包，我司将</w:t>
      </w:r>
      <w:r>
        <w:rPr>
          <w:rFonts w:hint="eastAsia" w:ascii="宋体" w:hAnsi="宋体" w:eastAsia="宋体" w:cs="宋体"/>
          <w:color w:val="auto"/>
          <w:kern w:val="0"/>
          <w:lang w:val="zh-Hans" w:eastAsia="zh-Hans"/>
        </w:rPr>
        <w:t>依托综合实力</w:t>
      </w:r>
      <w:r>
        <w:rPr>
          <w:rFonts w:hint="eastAsia" w:ascii="宋体" w:hAnsi="宋体" w:eastAsia="宋体" w:cs="宋体"/>
          <w:color w:val="auto"/>
          <w:lang w:val="zh-Hans" w:eastAsia="zh-Hans"/>
        </w:rPr>
        <w:t>竭诚为您提供最</w:t>
      </w:r>
      <w:r>
        <w:rPr>
          <w:rFonts w:hint="eastAsia" w:ascii="宋体" w:hAnsi="宋体" w:eastAsia="宋体" w:cs="宋体"/>
          <w:color w:val="auto"/>
          <w:kern w:val="0"/>
          <w:lang w:val="zh-Hans" w:eastAsia="zh-Hans"/>
        </w:rPr>
        <w:t>规范、专业的服务。</w:t>
      </w:r>
    </w:p>
    <w:p w14:paraId="6B732D0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PMingLiU" w:cs="宋体"/>
          <w:color w:val="auto"/>
          <w:lang w:val="zh-Hans" w:eastAsia="zh-TW"/>
        </w:rPr>
      </w:pPr>
      <w:r>
        <w:rPr>
          <w:rFonts w:hint="eastAsia" w:ascii="宋体" w:hAnsi="宋体" w:eastAsia="宋体" w:cs="宋体"/>
          <w:color w:val="auto"/>
          <w:kern w:val="0"/>
          <w:lang w:val="zh-Hans" w:eastAsia="zh-Hans"/>
        </w:rPr>
        <w:t>服务</w:t>
      </w:r>
      <w:r>
        <w:rPr>
          <w:rFonts w:hint="eastAsia" w:ascii="宋体" w:hAnsi="宋体" w:eastAsia="宋体" w:cs="宋体"/>
          <w:color w:val="auto"/>
          <w:lang w:val="zh-Hans" w:eastAsia="zh-Hans"/>
        </w:rPr>
        <w:t>解释：</w:t>
      </w:r>
      <w:r>
        <w:rPr>
          <w:rFonts w:hint="eastAsia" w:ascii="宋体" w:hAnsi="宋体" w:eastAsia="宋体" w:cs="宋体"/>
          <w:color w:val="auto"/>
          <w:lang w:val="zh-Hans"/>
        </w:rPr>
        <w:t xml:space="preserve"> </w:t>
      </w:r>
      <w:r>
        <w:rPr>
          <w:rFonts w:ascii="宋体" w:hAnsi="宋体" w:eastAsia="PMingLiU" w:cs="宋体"/>
          <w:color w:val="auto"/>
          <w:lang w:val="zh-Hans" w:eastAsia="zh-TW"/>
        </w:rPr>
        <w:t xml:space="preserve"> </w:t>
      </w:r>
    </w:p>
    <w:p w14:paraId="7531651E">
      <w:pPr>
        <w:pStyle w:val="8"/>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r>
        <w:rPr>
          <w:rFonts w:hint="eastAsia" w:ascii="宋体" w:hAnsi="宋体" w:eastAsia="宋体" w:cs="宋体"/>
          <w:color w:val="auto"/>
          <w:lang w:val="zh-Hans" w:eastAsia="zh-Hans"/>
        </w:rPr>
        <w:t xml:space="preserve">  </w:t>
      </w:r>
      <w:r>
        <w:rPr>
          <w:rFonts w:hint="eastAsia" w:ascii="宋体" w:hAnsi="宋体" w:eastAsia="宋体" w:cs="宋体"/>
          <w:color w:val="auto"/>
        </w:rPr>
        <w:t xml:space="preserve">  </w:t>
      </w:r>
      <w:r>
        <w:rPr>
          <w:rFonts w:hint="eastAsia" w:ascii="宋体" w:hAnsi="宋体" w:eastAsia="宋体" w:cs="宋体"/>
          <w:color w:val="auto"/>
          <w:lang w:val="zh-Hans" w:eastAsia="zh-Hans"/>
        </w:rPr>
        <w:t>共享经济服务是利用互联网科技的优势，充分利用个人专项技能，优化及整合社会资源配置,精准匹配社会发展的实际需求,节约企业管理成本,提升企业竞争力，辅助社会发展化解过剩产能，为社会创造更高的效益；</w:t>
      </w:r>
      <w:r>
        <w:rPr>
          <w:rFonts w:hint="eastAsia" w:ascii="宋体" w:hAnsi="宋体" w:eastAsia="宋体" w:cs="宋体"/>
          <w:color w:val="auto"/>
          <w:kern w:val="0"/>
          <w:lang w:val="zh-Hans" w:eastAsia="zh-Hans"/>
        </w:rPr>
        <w:t>（在本协议下，甲方和乙方统称为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双方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，各自被称为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一方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w:t>
      </w:r>
    </w:p>
    <w:p w14:paraId="5CFEB14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lang w:val="zh-Hans" w:eastAsia="zh-Hans"/>
        </w:rPr>
        <w:t>鉴于，甲方（企业）从事</w:t>
      </w:r>
      <w:permStart w:id="2" w:edGrp="everyone"/>
      <w:r>
        <w:rPr>
          <w:rFonts w:hint="eastAsia" w:ascii="宋体" w:hAnsi="宋体" w:eastAsia="宋体" w:cs="宋体"/>
          <w:color w:val="auto"/>
          <w:kern w:val="0"/>
          <w:u w:val="single"/>
          <w:lang w:val="zh-Hans" w:eastAsia="zh-Hans"/>
        </w:rPr>
        <w:t xml:space="preserve"> </w:t>
      </w:r>
      <w:r>
        <w:rPr>
          <w:rFonts w:hint="eastAsia" w:ascii="宋体" w:hAnsi="宋体" w:eastAsia="宋体" w:cs="宋体"/>
          <w:color w:val="auto"/>
          <w:kern w:val="0"/>
          <w:u w:val="single"/>
          <w:lang w:val="en-US" w:eastAsia="zh-CN"/>
        </w:rPr>
        <w:t xml:space="preserve">  </w:t>
      </w:r>
      <w:r>
        <w:rPr>
          <w:rFonts w:hint="eastAsia" w:ascii="宋体" w:hAnsi="宋体" w:eastAsia="宋体" w:cs="宋体"/>
          <w:color w:val="auto"/>
          <w:kern w:val="0"/>
          <w:u w:val="single"/>
        </w:rPr>
        <w:t xml:space="preserve"> </w:t>
      </w:r>
      <w:permEnd w:id="2"/>
      <w:r>
        <w:rPr>
          <w:rFonts w:hint="eastAsia" w:ascii="宋体" w:hAnsi="宋体" w:eastAsia="宋体" w:cs="宋体"/>
          <w:color w:val="auto"/>
          <w:kern w:val="0"/>
          <w:lang w:val="zh-Hans" w:eastAsia="zh-Hans"/>
        </w:rPr>
        <w:t>业务，为促进业务快速发展，需</w:t>
      </w:r>
      <w:r>
        <w:rPr>
          <w:rFonts w:hint="eastAsia" w:ascii="宋体" w:hAnsi="宋体" w:eastAsia="宋体" w:cs="宋体"/>
          <w:color w:val="auto"/>
          <w:kern w:val="0"/>
          <w:lang w:val="zh-CN"/>
        </w:rPr>
        <w:t>大量个体工商业从业人员（简称“</w:t>
      </w:r>
      <w:r>
        <w:rPr>
          <w:rFonts w:hint="eastAsia" w:ascii="宋体" w:hAnsi="宋体" w:eastAsia="宋体" w:cs="宋体"/>
          <w:color w:val="auto"/>
          <w:kern w:val="0"/>
          <w:lang w:val="zh-Hans" w:eastAsia="zh-Hans"/>
        </w:rPr>
        <w:t>自由职业者</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为其提供服务；乙方是在国内注册成立的拥有相关资质的有限责任公司，具备共享经济资源平台及智能系统，可以根据甲方的业务需求匹配适合的自由职业者资源</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并提供综合一体化共享经济服务</w:t>
      </w:r>
      <w:r>
        <w:rPr>
          <w:rFonts w:hint="eastAsia" w:ascii="宋体" w:hAnsi="宋体" w:eastAsia="宋体" w:cs="宋体"/>
          <w:color w:val="auto"/>
          <w:kern w:val="0"/>
          <w:lang w:val="zh-CN"/>
        </w:rPr>
        <w:t>；</w:t>
      </w:r>
    </w:p>
    <w:p w14:paraId="404BF440">
      <w:pPr>
        <w:pStyle w:val="8"/>
        <w:spacing w:before="360" w:beforeLines="150" w:after="120" w:afterLines="50" w:line="360" w:lineRule="auto"/>
        <w:jc w:val="left"/>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第一条 合作内容</w:t>
      </w:r>
    </w:p>
    <w:p w14:paraId="483B2B40">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1、甲方经营业务需要</w:t>
      </w:r>
      <w:r>
        <w:rPr>
          <w:rFonts w:hint="eastAsia" w:ascii="宋体" w:hAnsi="宋体" w:eastAsia="宋体" w:cs="宋体"/>
          <w:color w:val="auto"/>
          <w:sz w:val="21"/>
          <w:szCs w:val="21"/>
          <w:lang w:val="zh-CN" w:eastAsia="zh-CN"/>
        </w:rPr>
        <w:t>大量</w:t>
      </w:r>
      <w:r>
        <w:rPr>
          <w:rFonts w:hint="eastAsia" w:ascii="宋体" w:hAnsi="宋体" w:eastAsia="宋体" w:cs="宋体"/>
          <w:color w:val="auto"/>
          <w:sz w:val="21"/>
          <w:szCs w:val="21"/>
          <w:lang w:val="zh-Hans" w:eastAsia="zh-Hans"/>
        </w:rPr>
        <w:t>自由职业者为其用户提供相关服务，围绕项目的顺利推进，甲方可为自由职业者提供对应的服务协助及支持</w:t>
      </w:r>
      <w:r>
        <w:rPr>
          <w:rFonts w:hint="eastAsia" w:ascii="宋体" w:hAnsi="宋体" w:eastAsia="宋体" w:cs="宋体"/>
          <w:color w:val="auto"/>
          <w:sz w:val="21"/>
          <w:szCs w:val="21"/>
          <w:lang w:val="zh-Hans" w:eastAsia="zh-CN"/>
        </w:rPr>
        <w:t>。</w:t>
      </w:r>
    </w:p>
    <w:p w14:paraId="2CEA24CE">
      <w:pPr>
        <w:keepNext w:val="0"/>
        <w:keepLines w:val="0"/>
        <w:pageBreakBefore w:val="0"/>
        <w:widowControl/>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Hans"/>
        </w:rPr>
      </w:pPr>
      <w:r>
        <w:rPr>
          <w:rFonts w:hint="eastAsia" w:ascii="宋体" w:hAnsi="宋体" w:eastAsia="宋体" w:cs="宋体"/>
          <w:color w:val="auto"/>
          <w:sz w:val="21"/>
          <w:szCs w:val="21"/>
          <w:lang w:val="zh-Hans" w:eastAsia="zh-Hans"/>
        </w:rPr>
        <w:t>2、乙方为拥有相关资质的公司，具备共享经济资源平台及智能系统，接受甲方委托为其提供共享经济综合服务，包括但不限于</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非指定接单，乙方接受甲方的委托</w:t>
      </w:r>
      <w:r>
        <w:rPr>
          <w:rFonts w:hint="eastAsia" w:ascii="宋体" w:hAnsi="宋体" w:eastAsia="宋体" w:cs="宋体"/>
          <w:color w:val="auto"/>
          <w:sz w:val="21"/>
          <w:szCs w:val="21"/>
          <w:lang w:val="zh-Hans" w:eastAsia="zh-Hans"/>
        </w:rPr>
        <w:t>为其筛选适合的自由职业者并向自由职业者支付相应服务费用，及依照主管税务机关授予的代征权限向自由职业者征收个人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指定接单，由甲方自行筛选适合的自由职业者，乙方根据甲方提供的自由职业者身份信息进行审核，并对符合乙方审核要求的自由职业者支付相应服务费用，</w:t>
      </w:r>
      <w:r>
        <w:rPr>
          <w:rFonts w:hint="eastAsia" w:ascii="宋体" w:hAnsi="宋体" w:eastAsia="宋体" w:cs="宋体"/>
          <w:color w:val="auto"/>
          <w:sz w:val="21"/>
          <w:szCs w:val="21"/>
          <w:lang w:val="zh-Hans" w:eastAsia="zh-Hans"/>
        </w:rPr>
        <w:t>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 xml:space="preserve"> </w:t>
      </w:r>
    </w:p>
    <w:p w14:paraId="31EDEE9A">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lang w:val="zh-Hans" w:eastAsia="zh-Hans"/>
        </w:rPr>
      </w:pPr>
      <w:r>
        <w:rPr>
          <w:rFonts w:hint="eastAsia" w:ascii="宋体" w:hAnsi="宋体" w:eastAsia="宋体" w:cs="宋体"/>
          <w:color w:val="auto"/>
          <w:sz w:val="21"/>
          <w:szCs w:val="21"/>
          <w:lang w:val="zh-Hans" w:eastAsia="zh-Hans"/>
        </w:rPr>
        <w:t>3、依照代征权限，乙方可以进行代征的范围仅限于从事合法合规生产经营的个人，即本协议项下的自由职业者。</w:t>
      </w:r>
    </w:p>
    <w:p w14:paraId="5E39270B">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甲方的权利与义务</w:t>
      </w:r>
    </w:p>
    <w:p w14:paraId="43AB2D4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bookmarkStart w:id="0" w:name="_Hlk500784596"/>
      <w:r>
        <w:rPr>
          <w:rFonts w:hint="eastAsia" w:ascii="宋体" w:hAnsi="宋体" w:eastAsia="宋体" w:cs="宋体"/>
          <w:color w:val="auto"/>
          <w:kern w:val="0"/>
        </w:rPr>
        <w:t>1</w:t>
      </w:r>
      <w:r>
        <w:rPr>
          <w:rFonts w:hint="eastAsia" w:ascii="宋体" w:hAnsi="宋体" w:eastAsia="宋体" w:cs="宋体"/>
          <w:color w:val="auto"/>
          <w:kern w:val="0"/>
          <w:lang w:val="zh-Hans" w:eastAsia="zh-Hans"/>
        </w:rPr>
        <w:t>、甲方有权</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审核自由职业者提交的申请信息</w:t>
      </w:r>
      <w:bookmarkEnd w:id="0"/>
      <w:r>
        <w:rPr>
          <w:rFonts w:hint="eastAsia" w:ascii="宋体" w:hAnsi="宋体" w:eastAsia="宋体" w:cs="宋体"/>
          <w:color w:val="auto"/>
          <w:kern w:val="0"/>
          <w:lang w:val="zh-Hans" w:eastAsia="zh-Hans"/>
        </w:rPr>
        <w:t>；甲方自行规范其与用户/客户及自由职业者的交易方式及法律关系，甲方有权根据业务需要、自由职业者活动等情况，对未达到约定业务指标的自由职业者，有权采取包括但不限于延迟结算费用、暂停或终止合作等措施。如因此产生争议纠纷的，由甲方自行处理。</w:t>
      </w:r>
    </w:p>
    <w:p w14:paraId="35C34B0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、甲方应当如实</w:t>
      </w:r>
      <w:r>
        <w:rPr>
          <w:rFonts w:hint="eastAsia" w:ascii="宋体" w:hAnsi="宋体" w:eastAsia="宋体" w:cs="宋体"/>
          <w:color w:val="auto"/>
          <w:lang w:val="zh-Hans" w:eastAsia="zh-Hans"/>
        </w:rPr>
        <w:t>按照自由职业者所提供的服务，生成费用</w:t>
      </w:r>
      <w:r>
        <w:rPr>
          <w:rFonts w:hint="eastAsia" w:ascii="宋体" w:hAnsi="宋体" w:eastAsia="宋体" w:cs="宋体"/>
          <w:color w:val="auto"/>
        </w:rPr>
        <w:t>结算明细表</w:t>
      </w:r>
      <w:r>
        <w:rPr>
          <w:rFonts w:hint="eastAsia" w:ascii="宋体" w:hAnsi="宋体" w:eastAsia="宋体" w:cs="宋体"/>
          <w:color w:val="auto"/>
          <w:kern w:val="0"/>
          <w:lang w:val="zh-Hans" w:eastAsia="zh-Hans"/>
        </w:rPr>
        <w:t>、按时足额向乙方支付</w:t>
      </w:r>
      <w:r>
        <w:rPr>
          <w:rFonts w:hint="eastAsia" w:ascii="宋体" w:hAnsi="宋体" w:eastAsia="宋体" w:cs="宋体"/>
          <w:color w:val="auto"/>
          <w:kern w:val="0"/>
        </w:rPr>
        <w:t>服务费</w:t>
      </w:r>
      <w:r>
        <w:rPr>
          <w:rFonts w:hint="eastAsia" w:ascii="宋体" w:hAnsi="宋体" w:eastAsia="宋体" w:cs="宋体"/>
          <w:color w:val="auto"/>
          <w:kern w:val="0"/>
          <w:lang w:val="zh-Hans" w:eastAsia="zh-Hans"/>
        </w:rPr>
        <w:t>，并应独立承担与自由职业者任何有关的法律责任。</w:t>
      </w:r>
    </w:p>
    <w:p w14:paraId="27F93A2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、甲方应当</w:t>
      </w:r>
      <w:r>
        <w:rPr>
          <w:rFonts w:hint="eastAsia" w:ascii="宋体" w:hAnsi="宋体" w:eastAsia="宋体" w:cs="宋体"/>
          <w:color w:val="auto"/>
          <w:kern w:val="0"/>
        </w:rPr>
        <w:t>根</w:t>
      </w:r>
      <w:r>
        <w:rPr>
          <w:rFonts w:hint="eastAsia" w:ascii="宋体" w:hAnsi="宋体" w:eastAsia="宋体" w:cs="宋体"/>
          <w:color w:val="auto"/>
          <w:kern w:val="0"/>
          <w:lang w:val="zh-Hans" w:eastAsia="zh-Hans"/>
        </w:rPr>
        <w:t>据乙方的</w:t>
      </w:r>
      <w:r>
        <w:rPr>
          <w:rFonts w:hint="eastAsia" w:ascii="宋体" w:hAnsi="宋体" w:eastAsia="宋体" w:cs="宋体"/>
          <w:color w:val="auto"/>
          <w:kern w:val="0"/>
        </w:rPr>
        <w:t>准入</w:t>
      </w:r>
      <w:r>
        <w:rPr>
          <w:rFonts w:hint="eastAsia" w:ascii="宋体" w:hAnsi="宋体" w:eastAsia="宋体" w:cs="宋体"/>
          <w:color w:val="auto"/>
          <w:kern w:val="0"/>
          <w:lang w:val="zh-Hans" w:eastAsia="zh-Hans"/>
        </w:rPr>
        <w:t>要求，筛选自由职业者及其用户</w:t>
      </w:r>
      <w:r>
        <w:rPr>
          <w:rFonts w:hint="eastAsia" w:ascii="宋体" w:hAnsi="宋体" w:eastAsia="宋体" w:cs="宋体"/>
          <w:color w:val="auto"/>
          <w:kern w:val="0"/>
          <w:lang w:val="zh-Hans"/>
        </w:rPr>
        <w:t>，</w:t>
      </w:r>
      <w:r>
        <w:rPr>
          <w:rFonts w:hint="eastAsia" w:ascii="宋体" w:hAnsi="宋体" w:eastAsia="宋体" w:cs="宋体"/>
          <w:color w:val="auto"/>
          <w:kern w:val="0"/>
        </w:rPr>
        <w:t>并保证其</w:t>
      </w:r>
      <w:r>
        <w:rPr>
          <w:rFonts w:hint="eastAsia" w:ascii="宋体" w:hAnsi="宋体" w:eastAsia="宋体" w:cs="宋体"/>
          <w:color w:val="auto"/>
          <w:kern w:val="0"/>
          <w:lang w:val="zh-Hans" w:eastAsia="zh-Hans"/>
        </w:rPr>
        <w:t>服务信息真实有效且符合法律规定，如上述信息不实或变更导致乙方损失的，责任由甲方承担。</w:t>
      </w:r>
      <w:r>
        <w:rPr>
          <w:rFonts w:hint="eastAsia" w:ascii="宋体" w:hAnsi="宋体" w:eastAsia="宋体" w:cs="宋体"/>
          <w:color w:val="auto"/>
          <w:kern w:val="0"/>
        </w:rPr>
        <w:t>但由乙方筛选适合的自由职业者的情况除外。</w:t>
      </w:r>
    </w:p>
    <w:p w14:paraId="5059336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、甲方应当明确个人承包业务的规则，且在业务规则发生变更时及时通知乙方及其自由职业者。</w:t>
      </w:r>
    </w:p>
    <w:p w14:paraId="57A976E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、甲方应当保证为自由职业者及其提供的服务内容不违反法律、不有伤社会风化、不有损自由职业者的身心健康与安全，充分保障自由职业者及乙方各项权益的有效实现。</w:t>
      </w:r>
    </w:p>
    <w:p w14:paraId="3D8BA3E4">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、甲方</w:t>
      </w:r>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自由职业者或其用户/客户应当依法履行纳税义务；</w:t>
      </w:r>
      <w:r>
        <w:rPr>
          <w:rFonts w:hint="eastAsia" w:ascii="宋体" w:hAnsi="宋体" w:eastAsia="宋体" w:cs="宋体"/>
          <w:color w:val="auto"/>
          <w:lang w:val="zh-Hans" w:eastAsia="zh-Hans"/>
        </w:rPr>
        <w:t>本义务自甲方完成对乙方的全部费用支付后，转移至乙方；</w:t>
      </w:r>
      <w:r>
        <w:rPr>
          <w:rFonts w:hint="eastAsia" w:ascii="宋体" w:hAnsi="宋体" w:eastAsia="宋体" w:cs="宋体"/>
          <w:color w:val="auto"/>
          <w:kern w:val="0"/>
          <w:lang w:val="zh-Hans" w:eastAsia="zh-Hans"/>
        </w:rPr>
        <w:t>乙方在</w:t>
      </w:r>
      <w:r>
        <w:rPr>
          <w:rFonts w:hint="eastAsia" w:ascii="宋体" w:hAnsi="宋体" w:eastAsia="宋体" w:cs="宋体"/>
          <w:color w:val="auto"/>
          <w:lang w:val="zh-Hans" w:eastAsia="zh-Hans"/>
        </w:rPr>
        <w:t>主管税务机关授予的代征权限内履行本协议项下代征义务时，若甲方</w:t>
      </w:r>
      <w:bookmarkStart w:id="1" w:name="_Hlk498970559"/>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w:t>
      </w:r>
      <w:bookmarkEnd w:id="1"/>
      <w:r>
        <w:rPr>
          <w:rFonts w:hint="eastAsia" w:ascii="宋体" w:hAnsi="宋体" w:eastAsia="宋体" w:cs="宋体"/>
          <w:color w:val="auto"/>
          <w:kern w:val="0"/>
          <w:lang w:val="zh-Hans" w:eastAsia="zh-Hans"/>
        </w:rPr>
        <w:t>采取消极行为，拒绝配合乙方完成缴纳税款义务的，乙方有权</w:t>
      </w:r>
      <w:r>
        <w:rPr>
          <w:rFonts w:hint="eastAsia" w:ascii="宋体" w:hAnsi="宋体" w:eastAsia="宋体" w:cs="宋体"/>
          <w:color w:val="auto"/>
          <w:kern w:val="0"/>
          <w:lang w:val="zh-Hans"/>
        </w:rPr>
        <w:t>终止</w:t>
      </w:r>
      <w:r>
        <w:rPr>
          <w:rFonts w:hint="eastAsia" w:ascii="宋体" w:hAnsi="宋体" w:eastAsia="宋体" w:cs="宋体"/>
          <w:color w:val="auto"/>
          <w:kern w:val="0"/>
          <w:lang w:val="zh-Hans" w:eastAsia="zh-Hans"/>
        </w:rPr>
        <w:t>本协议并有权在</w:t>
      </w:r>
      <w:r>
        <w:rPr>
          <w:rFonts w:hint="eastAsia" w:ascii="宋体" w:hAnsi="宋体" w:eastAsia="宋体" w:cs="宋体"/>
          <w:color w:val="auto"/>
          <w:kern w:val="0"/>
        </w:rPr>
        <w:t>12</w:t>
      </w:r>
      <w:r>
        <w:rPr>
          <w:rFonts w:hint="eastAsia" w:ascii="宋体" w:hAnsi="宋体" w:eastAsia="宋体" w:cs="宋体"/>
          <w:color w:val="auto"/>
          <w:kern w:val="0"/>
          <w:lang w:val="zh-Hans" w:eastAsia="zh-Hans"/>
        </w:rPr>
        <w:t>小时内报告甲方的主管税务机关，由甲方主管税务机关处理，</w:t>
      </w:r>
      <w:r>
        <w:rPr>
          <w:rFonts w:hint="eastAsia" w:ascii="宋体" w:hAnsi="宋体" w:eastAsia="宋体" w:cs="宋体"/>
          <w:color w:val="auto"/>
          <w:lang w:val="zh-Hans" w:eastAsia="zh-Hans"/>
        </w:rPr>
        <w:t>如乙方未在上述规定时间内报告并不影响乙方后续向甲方主管税务机关报告甲方该违法行为，</w:t>
      </w:r>
      <w:r>
        <w:rPr>
          <w:rFonts w:hint="eastAsia" w:ascii="宋体" w:hAnsi="宋体" w:eastAsia="宋体" w:cs="宋体"/>
          <w:color w:val="auto"/>
          <w:kern w:val="0"/>
          <w:lang w:val="zh-Hans" w:eastAsia="zh-Hans"/>
        </w:rPr>
        <w:t>由此产生的相关法律责任由甲方承担。</w:t>
      </w:r>
    </w:p>
    <w:p w14:paraId="0662AA6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kern w:val="0"/>
        </w:rPr>
        <w:t>7</w:t>
      </w:r>
      <w:r>
        <w:rPr>
          <w:rFonts w:hint="eastAsia" w:ascii="宋体" w:hAnsi="宋体" w:eastAsia="宋体" w:cs="宋体"/>
          <w:color w:val="auto"/>
          <w:kern w:val="0"/>
          <w:lang w:val="zh-Hans" w:eastAsia="zh-Hans"/>
        </w:rPr>
        <w:t>、</w:t>
      </w:r>
      <w:r>
        <w:rPr>
          <w:rFonts w:hint="eastAsia" w:ascii="宋体" w:hAnsi="宋体" w:eastAsia="宋体" w:cs="宋体"/>
          <w:color w:val="auto"/>
          <w:lang w:val="zh-Hans" w:eastAsia="zh-Hans"/>
        </w:rPr>
        <w:t>甲方理解并同意税务主管机关及乙方定期</w:t>
      </w:r>
      <w:r>
        <w:rPr>
          <w:rFonts w:hint="eastAsia" w:ascii="宋体" w:hAnsi="宋体" w:eastAsia="宋体" w:cs="宋体"/>
          <w:color w:val="auto"/>
        </w:rPr>
        <w:t>/</w:t>
      </w:r>
      <w:r>
        <w:rPr>
          <w:rFonts w:hint="eastAsia" w:ascii="宋体" w:hAnsi="宋体" w:eastAsia="宋体" w:cs="宋体"/>
          <w:color w:val="auto"/>
          <w:lang w:val="zh-Hans" w:eastAsia="zh-Hans"/>
        </w:rPr>
        <w:t>不定期对业务运营、合法合规情况进行考核检查；届时接受并配合乙方进行业务查询、通过调单核查单笔交易详情、真实性核验等工作。</w:t>
      </w:r>
    </w:p>
    <w:p w14:paraId="69217A1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lang w:val="zh-Hans" w:eastAsia="zh-Hans"/>
        </w:rPr>
        <w:t>、甲方（含关联方）应限于自身使用乙方提供的产品和服务，不得从事与乙方有竞争关系的业务，同时不得进行任何方式的转售或者二次销售。</w:t>
      </w:r>
    </w:p>
    <w:p w14:paraId="6EE37A3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val="zh-Hans" w:eastAsia="zh-Hans"/>
        </w:rPr>
        <w:t>、甲方不得从事违反法律及行政法规等行为（包括不限于涉嫌洗钱、偷税、漏税、逃税），税务机关或</w:t>
      </w:r>
      <w:r>
        <w:rPr>
          <w:rStyle w:val="9"/>
          <w:rFonts w:hint="eastAsia" w:ascii="宋体" w:hAnsi="宋体" w:eastAsia="宋体" w:cs="宋体"/>
          <w:color w:val="auto"/>
        </w:rPr>
        <w:t>/</w:t>
      </w:r>
      <w:r>
        <w:rPr>
          <w:rFonts w:hint="eastAsia" w:ascii="宋体" w:hAnsi="宋体" w:eastAsia="宋体" w:cs="宋体"/>
          <w:color w:val="auto"/>
          <w:lang w:val="zh-Hans" w:eastAsia="zh-Hans"/>
        </w:rPr>
        <w:t>及司法机关介入调查时，甲方及有关人员应当予以协助</w:t>
      </w:r>
      <w:r>
        <w:rPr>
          <w:rStyle w:val="9"/>
          <w:rFonts w:hint="eastAsia" w:ascii="宋体" w:hAnsi="宋体" w:eastAsia="宋体" w:cs="宋体"/>
          <w:color w:val="auto"/>
        </w:rPr>
        <w:t>,</w:t>
      </w:r>
      <w:r>
        <w:rPr>
          <w:rFonts w:hint="eastAsia" w:ascii="宋体" w:hAnsi="宋体" w:eastAsia="宋体" w:cs="宋体"/>
          <w:color w:val="auto"/>
          <w:lang w:val="zh-Hans" w:eastAsia="zh-Hans"/>
        </w:rPr>
        <w:t>如实反映情况</w:t>
      </w:r>
      <w:r>
        <w:rPr>
          <w:rStyle w:val="9"/>
          <w:rFonts w:hint="eastAsia" w:ascii="宋体" w:hAnsi="宋体" w:eastAsia="宋体" w:cs="宋体"/>
          <w:color w:val="auto"/>
        </w:rPr>
        <w:t>,</w:t>
      </w:r>
      <w:r>
        <w:rPr>
          <w:rFonts w:hint="eastAsia" w:ascii="宋体" w:hAnsi="宋体" w:eastAsia="宋体" w:cs="宋体"/>
          <w:color w:val="auto"/>
          <w:lang w:val="zh-Hans" w:eastAsia="zh-Hans"/>
        </w:rPr>
        <w:t>不得阻挠、拒绝检查。</w:t>
      </w:r>
    </w:p>
    <w:p w14:paraId="2F9C39CE">
      <w:pPr>
        <w:pStyle w:val="8"/>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color w:val="auto"/>
          <w:kern w:val="0"/>
        </w:rPr>
      </w:pPr>
      <w:r>
        <w:rPr>
          <w:rFonts w:hint="eastAsia" w:ascii="宋体" w:hAnsi="宋体" w:eastAsia="宋体" w:cs="宋体"/>
          <w:color w:val="auto"/>
          <w:kern w:val="0"/>
        </w:rPr>
        <w:t xml:space="preserve">   </w:t>
      </w:r>
      <w:bookmarkStart w:id="2" w:name="_Hlk510086867"/>
      <w:r>
        <w:rPr>
          <w:rFonts w:hint="eastAsia" w:ascii="宋体" w:hAnsi="宋体" w:eastAsia="宋体" w:cs="宋体"/>
          <w:color w:val="auto"/>
          <w:kern w:val="0"/>
        </w:rPr>
        <w:t xml:space="preserve"> </w:t>
      </w:r>
      <w:r>
        <w:rPr>
          <w:rFonts w:hint="eastAsia" w:ascii="宋体" w:hAnsi="宋体" w:eastAsia="宋体" w:cs="宋体"/>
          <w:b/>
          <w:bCs/>
          <w:color w:val="auto"/>
          <w:kern w:val="0"/>
        </w:rPr>
        <w:t>10</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r>
        <w:rPr>
          <w:rFonts w:hint="eastAsia" w:ascii="宋体" w:hAnsi="宋体" w:eastAsia="宋体" w:cs="宋体"/>
          <w:b/>
          <w:bCs/>
          <w:color w:val="auto"/>
          <w:kern w:val="0"/>
          <w:lang w:val="zh-Hans" w:eastAsia="zh-CN"/>
        </w:rPr>
        <w:t>，</w:t>
      </w:r>
      <w:r>
        <w:rPr>
          <w:rFonts w:hint="eastAsia" w:ascii="宋体" w:hAnsi="宋体" w:eastAsia="宋体" w:cs="宋体"/>
          <w:b/>
          <w:bCs/>
          <w:color w:val="auto"/>
          <w:kern w:val="0"/>
          <w:lang w:val="en-US" w:eastAsia="zh-CN"/>
        </w:rPr>
        <w:t>一经发现收款人需退回违规所得至乙方指定账户，甲方支付给乙方的服务费不予退回</w:t>
      </w:r>
      <w:r>
        <w:rPr>
          <w:rFonts w:hint="eastAsia" w:ascii="宋体" w:hAnsi="宋体" w:eastAsia="宋体" w:cs="宋体"/>
          <w:b/>
          <w:bCs/>
          <w:color w:val="auto"/>
          <w:kern w:val="0"/>
          <w:lang w:val="zh-Hans" w:eastAsia="zh-Hans"/>
        </w:rPr>
        <w:t>：</w:t>
      </w:r>
    </w:p>
    <w:p w14:paraId="52D26F5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10.1</w:t>
      </w:r>
      <w:r>
        <w:rPr>
          <w:rFonts w:hint="eastAsia" w:ascii="宋体" w:hAnsi="宋体" w:eastAsia="宋体" w:cs="宋体"/>
          <w:b/>
          <w:bCs/>
          <w:color w:val="auto"/>
          <w:kern w:val="0"/>
          <w:lang w:val="zh-Hans" w:eastAsia="zh-Hans"/>
        </w:rPr>
        <w:t>与甲方具有劳动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3ECF9795">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10.2</w:t>
      </w:r>
      <w:r>
        <w:rPr>
          <w:rFonts w:hint="eastAsia" w:ascii="宋体" w:hAnsi="宋体" w:eastAsia="宋体" w:cs="宋体"/>
          <w:b/>
          <w:bCs/>
          <w:color w:val="auto"/>
          <w:kern w:val="0"/>
          <w:lang w:val="zh-Hans" w:eastAsia="zh-Hans"/>
        </w:rPr>
        <w:t>与甲方（含关联企业）具有劳动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685B607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法定代表人、董事、监事、股东</w:t>
      </w:r>
      <w:bookmarkEnd w:id="4"/>
      <w:r>
        <w:rPr>
          <w:rFonts w:hint="eastAsia" w:ascii="宋体" w:hAnsi="宋体" w:eastAsia="宋体" w:cs="宋体"/>
          <w:b/>
          <w:bCs/>
          <w:color w:val="auto"/>
          <w:kern w:val="0"/>
          <w:lang w:val="zh-Hans" w:eastAsia="zh-Hans"/>
        </w:rPr>
        <w:t>；</w:t>
      </w:r>
    </w:p>
    <w:p w14:paraId="4D7A456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10.4</w:t>
      </w:r>
      <w:r>
        <w:rPr>
          <w:rFonts w:hint="eastAsia" w:ascii="宋体" w:hAnsi="宋体" w:eastAsia="宋体" w:cs="宋体"/>
          <w:b/>
          <w:bCs/>
          <w:color w:val="auto"/>
          <w:kern w:val="0"/>
          <w:lang w:val="zh-Hans" w:eastAsia="zh-Hans"/>
        </w:rPr>
        <w:t>其他不适用于本协议第一条第</w:t>
      </w:r>
      <w:r>
        <w:rPr>
          <w:rFonts w:hint="eastAsia" w:ascii="宋体" w:hAnsi="宋体" w:eastAsia="宋体" w:cs="宋体"/>
          <w:b/>
          <w:bCs/>
          <w:color w:val="auto"/>
          <w:kern w:val="0"/>
        </w:rPr>
        <w:t>3</w:t>
      </w:r>
      <w:r>
        <w:rPr>
          <w:rFonts w:hint="eastAsia" w:ascii="宋体" w:hAnsi="宋体" w:eastAsia="宋体" w:cs="宋体"/>
          <w:b/>
          <w:bCs/>
          <w:color w:val="auto"/>
          <w:kern w:val="0"/>
          <w:lang w:val="zh-Hans" w:eastAsia="zh-Hans"/>
        </w:rPr>
        <w:t>款乙方向其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共享经济综合服务的人员。</w:t>
      </w:r>
    </w:p>
    <w:p w14:paraId="55AEAED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甲方（含关联企业）指，与甲方相互间直接或间接持有其中一方的股权；或者与甲方直接或间接同为第三者所拥有或控制股权；或者对甲方生产经营、交易具有实际控制的与其他利益相关联的关系（包括但不限于婚姻、近亲属关系）。</w:t>
      </w:r>
    </w:p>
    <w:p w14:paraId="7A2825A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bookmarkStart w:id="5" w:name="_Hlk510608957"/>
      <w:r>
        <w:rPr>
          <w:rFonts w:hint="eastAsia" w:ascii="宋体" w:hAnsi="宋体" w:eastAsia="宋体" w:cs="宋体"/>
          <w:b/>
          <w:bCs/>
          <w:color w:val="auto"/>
          <w:kern w:val="0"/>
          <w:lang w:val="zh-Hans" w:eastAsia="zh-Hans"/>
        </w:rPr>
        <w:t>如本条规定的人员以自由职业者身份从事生产经营行为的，经其提供相关证明文件后其生产经营所得可由乙方按照本协议向其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bookmarkEnd w:id="5"/>
    </w:p>
    <w:p w14:paraId="11A0EF2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11</w:t>
      </w:r>
      <w:r>
        <w:rPr>
          <w:rFonts w:hint="eastAsia" w:ascii="宋体" w:hAnsi="宋体" w:eastAsia="宋体" w:cs="宋体"/>
          <w:color w:val="auto"/>
          <w:kern w:val="0"/>
          <w:lang w:val="zh-Hans" w:eastAsia="zh-Hans"/>
        </w:rPr>
        <w:t>、甲方承诺向乙方合法提供或与乙方合法分享的个人信息已经个人信息主体同意。同时，甲方授权乙方为完成本协议合作之目的，使用甲方合法收集的个人信息（包括但不限于自然人姓名、身份证号、收款账户信息、接单数量及费用等）。上述</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个人信息</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是指，以电子或者其他方式记录的能够单独或者与其他信息结合识别自然人个人身份的各种信息，包括但不限于自然人的姓名、出生日期、身份证件号码、个人生物识别信息、住址、电话号码等。</w:t>
      </w:r>
    </w:p>
    <w:p w14:paraId="22592B7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12</w:t>
      </w:r>
      <w:r>
        <w:rPr>
          <w:rFonts w:hint="eastAsia" w:ascii="宋体" w:hAnsi="宋体" w:eastAsia="宋体" w:cs="宋体"/>
          <w:color w:val="auto"/>
          <w:kern w:val="0"/>
          <w:lang w:val="zh-Hans" w:eastAsia="zh-Hans"/>
        </w:rPr>
        <w:t>、甲方可以留存为实现本次合作内容从乙方处获取的自由职业者个人信息，甲方承诺对自由职业者所披露的个人隐私信息进行保密，未经乙方授权，甲方不得将从乙方处获取的自由职业者个人信息披露给任何第三方，甲方承诺按照相关法律法规的要求，对获得的自由职业者个人信息履行安全保护义务，保障网络免受干扰、破坏或未经授权的访问，防止网络数据泄露或被窃取、篡改。</w:t>
      </w:r>
    </w:p>
    <w:p w14:paraId="15AAA57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13、如因甲方或自由职业者原因（如多平台、多园区下发佣金），导致最终汇总数据后需要补缴税金的，由过错方自行承担该部分费用，如应由自由职业者承担的部分，甲方应协助追缴。</w:t>
      </w:r>
    </w:p>
    <w:p w14:paraId="61BAD7C6">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乙方的权利与义务</w:t>
      </w:r>
    </w:p>
    <w:p w14:paraId="4C1F70E6">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、乙方为规避“特别提示”内容中不符合要求的自由职业者，可根据双方招募的人员的信息核查社保缴纳主体记录，进行排查</w:t>
      </w:r>
      <w:r>
        <w:rPr>
          <w:rFonts w:hint="eastAsia" w:ascii="宋体" w:hAnsi="宋体" w:eastAsia="宋体" w:cs="宋体"/>
          <w:color w:val="auto"/>
          <w:kern w:val="0"/>
          <w:lang w:val="zh-Hans"/>
        </w:rPr>
        <w:t>。</w:t>
      </w:r>
    </w:p>
    <w:p w14:paraId="58975920">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有权就自由职业者提供的个体经营活动制定相应的服务标准，自由职业者应遵守前述服务标准，乙方应敦促自由职业者不得违背相关法律法规，且乙方对自由职业者违反法律法规的行为不承担任何法律责任。</w:t>
      </w:r>
    </w:p>
    <w:p w14:paraId="339E1097">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3、就本协议项下乙方提供的共享经济综合服务，包括但不限于自由职业者在甲方的活动行为，乙方有权向甲方收取相应的</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w:t>
      </w:r>
    </w:p>
    <w:p w14:paraId="7544A164">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4、乙方应当本着甲方利益最大化的原则，勤勉履行本协议，维护甲方形象，不得损害甲方的合法权益。</w:t>
      </w:r>
    </w:p>
    <w:p w14:paraId="1A9D6E3D">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5、乙方有权在乙方所在区向主管税务局根据有关税收政策规定进行登记，及向甲方提供的</w:t>
      </w:r>
      <w:r>
        <w:rPr>
          <w:rFonts w:hint="eastAsia" w:ascii="宋体" w:hAnsi="宋体" w:eastAsia="宋体" w:cs="宋体"/>
          <w:color w:val="auto"/>
          <w:sz w:val="21"/>
          <w:szCs w:val="21"/>
          <w:lang w:eastAsia="zh-CN"/>
        </w:rPr>
        <w:t>结算明细表</w:t>
      </w:r>
      <w:r>
        <w:rPr>
          <w:rFonts w:hint="eastAsia" w:ascii="宋体" w:hAnsi="宋体" w:eastAsia="宋体" w:cs="宋体"/>
          <w:color w:val="auto"/>
          <w:sz w:val="21"/>
          <w:szCs w:val="21"/>
          <w:lang w:val="zh-Hans" w:eastAsia="zh-Hans"/>
        </w:rPr>
        <w:t>列明的自由职业者代征其个人所得税税款及行政收费（如适用），该等款项将从甲方支付给乙方，并由乙方接受甲方委托，在甲方向乙方支付的基础</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lang w:val="zh-Hans" w:eastAsia="zh-Hans"/>
        </w:rPr>
        <w:t>费的范围内予以扣减。应乙方要求，自由职业者应提供与税款申报缴纳相关的协助及信息。</w:t>
      </w:r>
    </w:p>
    <w:p w14:paraId="63997F7E">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6、乙方遵守国家法律、行政法规、规章关于委托代征的规定，按照</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Hans" w:eastAsia="zh-Hans"/>
        </w:rPr>
        <w:t>所在区域主管税务机关的规定完成本协议项下约定的代征行为。</w:t>
      </w:r>
    </w:p>
    <w:p w14:paraId="6C864BA7">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Hans"/>
        </w:rPr>
        <w:t>乙方应当依法足额及时解缴税款，做到税收票证开具金额与结报税款一致。</w:t>
      </w:r>
    </w:p>
    <w:p w14:paraId="569A8AB8">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Hans"/>
        </w:rPr>
        <w:t>乙方应当按照主管税务机关的票证管理规定，领取、保管、出具、结报缴销有关凭证。</w:t>
      </w:r>
    </w:p>
    <w:p w14:paraId="380FC19D">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zh-Hans" w:eastAsia="zh-Hans"/>
        </w:rPr>
        <w:t>乙方在进行本协议项下代征税款的义务后，应及时向甲方提供主管税务机关所开具的税收票证。</w:t>
      </w:r>
    </w:p>
    <w:p w14:paraId="02C32C15">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zh-Hans" w:eastAsia="zh-Hans"/>
        </w:rPr>
        <w:t>因乙方责任未征或少征税款的，由此产生的法律责任由乙方承担，乙方自行处理与主管税务机关之间的责任承担事宜，但乙方将自由职业者或其用户/客户拒绝缴纳等情况自自由职业者或其用户/客户拒绝之时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小时内报告乙方主管税务机关的除外。</w:t>
      </w:r>
    </w:p>
    <w:p w14:paraId="1EFC3F6E">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lang w:val="zh-Hans" w:eastAsia="zh-Hans"/>
        </w:rPr>
        <w:t>乙方违规多征税款的，如因此致使或自由职业者或其用户/客户合法权益受到损失的，由乙方负责赔偿，乙方自行处理与主管税务机关之间的责任承担事宜。</w:t>
      </w:r>
    </w:p>
    <w:p w14:paraId="7D698378">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7、</w:t>
      </w:r>
      <w:bookmarkStart w:id="6" w:name="_Hlk510086920"/>
      <w:r>
        <w:rPr>
          <w:rFonts w:hint="eastAsia" w:ascii="宋体" w:hAnsi="宋体" w:eastAsia="宋体" w:cs="宋体"/>
          <w:color w:val="auto"/>
          <w:sz w:val="21"/>
          <w:szCs w:val="21"/>
          <w:lang w:val="zh-Hans" w:eastAsia="zh-Hans"/>
        </w:rPr>
        <w:t>乙</w:t>
      </w:r>
      <w:bookmarkEnd w:id="6"/>
      <w:bookmarkStart w:id="7" w:name="_Hlk510465244"/>
      <w:r>
        <w:rPr>
          <w:rFonts w:hint="eastAsia" w:ascii="宋体" w:hAnsi="宋体" w:eastAsia="宋体" w:cs="宋体"/>
          <w:color w:val="auto"/>
          <w:sz w:val="21"/>
          <w:szCs w:val="21"/>
          <w:lang w:val="zh-Hans" w:eastAsia="zh-Hans"/>
        </w:rPr>
        <w:t>方发现甲方出现本协议项下第二条第</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lang w:val="zh-Hans" w:eastAsia="zh-Hans"/>
        </w:rPr>
        <w:t>款之任一行为时，乙方有权立即</w:t>
      </w:r>
      <w:r>
        <w:rPr>
          <w:rFonts w:hint="eastAsia" w:ascii="宋体" w:hAnsi="宋体" w:eastAsia="宋体" w:cs="宋体"/>
          <w:color w:val="auto"/>
          <w:sz w:val="21"/>
          <w:szCs w:val="21"/>
          <w:lang w:val="zh-Hans" w:eastAsia="zh-CN"/>
        </w:rPr>
        <w:t>终止</w:t>
      </w:r>
      <w:r>
        <w:rPr>
          <w:rFonts w:hint="eastAsia" w:ascii="宋体" w:hAnsi="宋体" w:eastAsia="宋体" w:cs="宋体"/>
          <w:color w:val="auto"/>
          <w:sz w:val="21"/>
          <w:szCs w:val="21"/>
          <w:lang w:val="zh-Hans" w:eastAsia="zh-Hans"/>
        </w:rPr>
        <w:t>履行本协议，并将甲方的违法行为自发现之时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小时之内向乙方主管税务机关报</w:t>
      </w:r>
      <w:bookmarkEnd w:id="7"/>
      <w:r>
        <w:rPr>
          <w:rFonts w:hint="eastAsia" w:ascii="宋体" w:hAnsi="宋体" w:eastAsia="宋体" w:cs="宋体"/>
          <w:color w:val="auto"/>
          <w:sz w:val="21"/>
          <w:szCs w:val="21"/>
          <w:lang w:val="zh-Hans" w:eastAsia="zh-Hans"/>
        </w:rPr>
        <w:t>告</w:t>
      </w:r>
      <w:bookmarkStart w:id="8" w:name="_Hlk510465453"/>
      <w:r>
        <w:rPr>
          <w:rFonts w:hint="eastAsia" w:ascii="宋体" w:hAnsi="宋体" w:eastAsia="宋体" w:cs="宋体"/>
          <w:color w:val="auto"/>
          <w:sz w:val="21"/>
          <w:szCs w:val="21"/>
          <w:lang w:val="zh-Hans" w:eastAsia="zh-Hans"/>
        </w:rPr>
        <w:t>，如乙方未在上述规定时间内报告并不影响乙方后续向乙方主管税务机关报告甲方该违法行为。甲方应自行承担由此产生的税务相关的处罚责任，包括但不限于根据税务机关的要求补缴相应的税款、滞纳金等。</w:t>
      </w:r>
      <w:bookmarkEnd w:id="8"/>
    </w:p>
    <w:p w14:paraId="594D41B3">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8、乙方与自由职业者系合作关系，不存在劳动/劳务关系，适用《</w:t>
      </w:r>
      <w:r>
        <w:rPr>
          <w:rFonts w:hint="eastAsia" w:ascii="宋体" w:hAnsi="宋体" w:eastAsia="宋体" w:cs="宋体"/>
          <w:color w:val="auto"/>
          <w:sz w:val="21"/>
          <w:szCs w:val="21"/>
          <w:lang w:eastAsia="zh-CN"/>
        </w:rPr>
        <w:t>中华人民共和国民法典</w:t>
      </w:r>
      <w:r>
        <w:rPr>
          <w:rFonts w:hint="eastAsia" w:ascii="宋体" w:hAnsi="宋体" w:eastAsia="宋体" w:cs="宋体"/>
          <w:color w:val="auto"/>
          <w:sz w:val="21"/>
          <w:szCs w:val="21"/>
          <w:lang w:val="zh-Hans" w:eastAsia="zh-Hans"/>
        </w:rPr>
        <w:t>》约束，乙方为使自由职业者满足甲方业务需求而向自由职业者提供的服务，该等服务并不当然导致乙方与自由职业者构成任何劳动或劳务合同关系。乙方对自由职业者因</w:t>
      </w:r>
      <w:bookmarkStart w:id="9" w:name="_Hlk496696307"/>
      <w:r>
        <w:rPr>
          <w:rFonts w:hint="eastAsia" w:ascii="宋体" w:hAnsi="宋体" w:eastAsia="宋体" w:cs="宋体"/>
          <w:color w:val="auto"/>
          <w:sz w:val="21"/>
          <w:szCs w:val="21"/>
          <w:lang w:val="zh-Hans" w:eastAsia="zh-Hans"/>
        </w:rPr>
        <w:t>从事生产经营活动</w:t>
      </w:r>
      <w:bookmarkEnd w:id="9"/>
      <w:r>
        <w:rPr>
          <w:rFonts w:hint="eastAsia" w:ascii="宋体" w:hAnsi="宋体" w:eastAsia="宋体" w:cs="宋体"/>
          <w:color w:val="auto"/>
          <w:sz w:val="21"/>
          <w:szCs w:val="21"/>
          <w:lang w:val="zh-Hans" w:eastAsia="zh-Hans"/>
        </w:rPr>
        <w:t>与任一方或第三人所产生的争议不承担任何法律责任。如自由职业者以与乙方存在劳动关系/劳务关系向乙方主张劳动者相关权益的，因此产生的赔偿责任由甲方承担。</w:t>
      </w:r>
    </w:p>
    <w:p w14:paraId="6141D8B0">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9、如甲方和自由职业者或其用户/客户之间另有服务或其他约定安排的，乙方不就其未参与的安排承担任何义务，包括但不限于向自由职业者支付服务费用、代征个人所得税等。</w:t>
      </w:r>
    </w:p>
    <w:p w14:paraId="4303F9E8">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10、乙方可以留存为实现本次合作内容从甲方处获取的个人信息，乙方承诺对自由职业者所披露的涉及个人隐私的信息进行保密，未经甲方授权，乙方（含股东会、董事会、监事会成员）不得将从甲方获取的个人信息及运营数据披露给任何其他第三方，</w:t>
      </w:r>
      <w:r>
        <w:rPr>
          <w:rFonts w:hint="eastAsia" w:ascii="宋体" w:hAnsi="宋体" w:eastAsia="宋体" w:cs="宋体"/>
          <w:color w:val="auto"/>
          <w:lang w:val="zh-Hans" w:eastAsia="zh-Hans"/>
        </w:rPr>
        <w:t>如因此造成甲方相应经济损失，则乙方应承担全部违约责任</w:t>
      </w:r>
      <w:r>
        <w:rPr>
          <w:rFonts w:hint="eastAsia" w:ascii="宋体" w:hAnsi="宋体" w:eastAsia="宋体" w:cs="宋体"/>
          <w:color w:val="auto"/>
          <w:kern w:val="0"/>
          <w:lang w:val="zh-Hans" w:eastAsia="zh-Hans"/>
        </w:rPr>
        <w:t>，乙方承诺将按照相关法律法规的要求，对从甲方处获得的个人信息履行安全保护义务，保障网络免受干扰、破坏或未经授权的访问，防止网络数据泄露或被窃取、篡改。</w:t>
      </w:r>
    </w:p>
    <w:p w14:paraId="2F722EF9">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及支付方式</w:t>
      </w:r>
    </w:p>
    <w:p w14:paraId="674CADCD">
      <w:pPr>
        <w:pStyle w:val="8"/>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就乙方在本协议下提供的共享经济综合服务，甲方应向乙方支付</w:t>
      </w:r>
      <w:r>
        <w:rPr>
          <w:rFonts w:hint="eastAsia" w:ascii="宋体" w:hAnsi="宋体" w:eastAsia="宋体" w:cs="宋体"/>
          <w:color w:val="auto"/>
          <w:kern w:val="0"/>
          <w:lang w:val="zh-Hans"/>
        </w:rPr>
        <w:t>费用，</w:t>
      </w:r>
      <w:r>
        <w:rPr>
          <w:rFonts w:hint="eastAsia" w:ascii="宋体" w:hAnsi="宋体" w:eastAsia="宋体" w:cs="宋体"/>
          <w:kern w:val="0"/>
        </w:rPr>
        <w:t>甲乙双方就费用具体结算及支付方式另行书面约定。</w:t>
      </w:r>
    </w:p>
    <w:p w14:paraId="498AF74F">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协议终止与解除</w:t>
      </w:r>
    </w:p>
    <w:p w14:paraId="28B4C65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14:paraId="5DC6F29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、出现以下情形之一的，甲方可以随时解除本协议，并有权要求乙方承担相应违约责任，赔偿相应损失：</w:t>
      </w:r>
    </w:p>
    <w:p w14:paraId="6227E01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乙方未按约定向甲方开具相关发票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77A0677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2.2</w:t>
      </w:r>
      <w:r>
        <w:rPr>
          <w:rFonts w:hint="eastAsia" w:ascii="宋体" w:hAnsi="宋体" w:eastAsia="宋体" w:cs="宋体"/>
          <w:color w:val="auto"/>
          <w:kern w:val="0"/>
          <w:lang w:val="zh-Hans" w:eastAsia="zh-Hans"/>
        </w:rPr>
        <w:t>乙方收到甲方足额服务费后未及时向自由职业者发放服务费用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3ABBD1B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2.3</w:t>
      </w:r>
      <w:r>
        <w:rPr>
          <w:rFonts w:hint="eastAsia" w:ascii="宋体" w:hAnsi="宋体" w:eastAsia="宋体" w:cs="宋体"/>
          <w:color w:val="auto"/>
          <w:kern w:val="0"/>
          <w:lang w:val="zh-Hans" w:eastAsia="zh-Hans"/>
        </w:rPr>
        <w:t>因乙方宣传过失，给甲方造成严重负面影响，致使甲方社会评价严重下降的；</w:t>
      </w:r>
    </w:p>
    <w:p w14:paraId="15F5884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2.4</w:t>
      </w:r>
      <w:r>
        <w:rPr>
          <w:rFonts w:hint="eastAsia" w:ascii="宋体" w:hAnsi="宋体" w:eastAsia="宋体" w:cs="宋体"/>
          <w:color w:val="auto"/>
          <w:kern w:val="0"/>
          <w:lang w:val="zh-Hans" w:eastAsia="zh-Hans"/>
        </w:rPr>
        <w:t>乙方破产或被取消营业资格的；</w:t>
      </w:r>
    </w:p>
    <w:p w14:paraId="1DD470B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2.5</w:t>
      </w:r>
      <w:r>
        <w:rPr>
          <w:rFonts w:hint="eastAsia" w:ascii="宋体" w:hAnsi="宋体" w:eastAsia="宋体" w:cs="宋体"/>
          <w:color w:val="auto"/>
          <w:kern w:val="0"/>
          <w:lang w:val="zh-Hans" w:eastAsia="zh-Hans"/>
        </w:rPr>
        <w:t>其他乙方拒绝或未能履行本协议所规定的其应履行的职责、义务情况的；</w:t>
      </w:r>
    </w:p>
    <w:p w14:paraId="7BA8199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甲方因前述情况解除本协议的同时，有权要求乙方赔偿甲方受到的全部损失。</w:t>
      </w:r>
    </w:p>
    <w:p w14:paraId="5025E521">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、出现以下情形之一的，乙方可以随时解除本协议，并有权要求甲方承担相应违约责任，赔偿相应损失：</w:t>
      </w:r>
    </w:p>
    <w:p w14:paraId="5C0D851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甲方安排自由职业者从事违法、有伤社会风化，或者严重损害乙方的利益的活动的；</w:t>
      </w:r>
    </w:p>
    <w:p w14:paraId="415CDBB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3.2</w:t>
      </w:r>
      <w:r>
        <w:rPr>
          <w:rFonts w:hint="eastAsia" w:ascii="宋体" w:hAnsi="宋体" w:eastAsia="宋体" w:cs="宋体"/>
          <w:color w:val="auto"/>
          <w:kern w:val="0"/>
          <w:lang w:val="zh-Hans" w:eastAsia="zh-Hans"/>
        </w:rPr>
        <w:t>甲方未能按时支付服务费的；</w:t>
      </w:r>
    </w:p>
    <w:p w14:paraId="7AA90B7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3.3</w:t>
      </w:r>
      <w:r>
        <w:rPr>
          <w:rFonts w:hint="eastAsia" w:ascii="宋体" w:hAnsi="宋体" w:eastAsia="宋体" w:cs="宋体"/>
          <w:color w:val="auto"/>
          <w:kern w:val="0"/>
          <w:lang w:val="zh-Hans" w:eastAsia="zh-Hans"/>
        </w:rPr>
        <w:t>因甲方的宣传过失，给乙方造成严重负面影响，致使乙方社会评价严重下降的；</w:t>
      </w:r>
    </w:p>
    <w:p w14:paraId="00A71B15">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3.4</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含关联企业）以赚取差价为目的将与乙方合作产品</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服务转服务于第三方等违规操作行为的；</w:t>
      </w:r>
    </w:p>
    <w:p w14:paraId="12F7AF1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3.5</w:t>
      </w:r>
      <w:r>
        <w:rPr>
          <w:rFonts w:hint="eastAsia" w:ascii="宋体" w:hAnsi="宋体" w:eastAsia="宋体" w:cs="宋体"/>
          <w:color w:val="auto"/>
          <w:kern w:val="0"/>
          <w:lang w:val="zh-Hans" w:eastAsia="zh-Hans"/>
        </w:rPr>
        <w:t>甲方破产或被取消营业资格的；</w:t>
      </w:r>
    </w:p>
    <w:p w14:paraId="0B129BC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3.6</w:t>
      </w:r>
      <w:r>
        <w:rPr>
          <w:rFonts w:hint="eastAsia" w:ascii="宋体" w:hAnsi="宋体" w:eastAsia="宋体" w:cs="宋体"/>
          <w:color w:val="auto"/>
          <w:kern w:val="0"/>
          <w:lang w:val="zh-Hans" w:eastAsia="zh-Hans"/>
        </w:rPr>
        <w:t>其他甲方拒绝或未能履行本协议所规定的其应履行的职责、义务的；</w:t>
      </w:r>
    </w:p>
    <w:p w14:paraId="2009AC4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乙方因上述情况解除本协议的同时，有权要求甲方赔偿乙方受到的全部损失。</w:t>
      </w:r>
    </w:p>
    <w:p w14:paraId="2892150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14:paraId="199CB3E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、在履行期限届满之前，一方明确表示或者以自己的行为表明不履行主要义务，或一方迟延履行义务或有其他违约行为致使不能实现合同目的，另一方可以单方解除本协议。</w:t>
      </w:r>
    </w:p>
    <w:p w14:paraId="61D9CA5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、协议期限内，一方依法解散、撤销或者因其他原因撤销主体资格的，另一方可视为本协议终止。</w:t>
      </w:r>
    </w:p>
    <w:p w14:paraId="48249FC7">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违约责任</w:t>
      </w:r>
    </w:p>
    <w:p w14:paraId="73334DC5">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、除本协议另有约定外，本协议任何一方不履行或不完全履行本协议约定的义务和承诺即构成违约。违约方应当负责赔偿其违约行为给守约方造成的一切经济损失。</w:t>
      </w:r>
    </w:p>
    <w:p w14:paraId="56A42DCA">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、若任何一方违背了本协议中的任何规定，任何一方在向另一方出具书面违约提醒，要求违约方履行协议或采取必要的经济补救措施后的</w:t>
      </w:r>
      <w:r>
        <w:rPr>
          <w:rFonts w:hint="eastAsia" w:ascii="宋体" w:hAnsi="宋体" w:eastAsia="宋体" w:cs="宋体"/>
          <w:color w:val="auto"/>
          <w:kern w:val="0"/>
        </w:rPr>
        <w:t>30</w:t>
      </w:r>
      <w:r>
        <w:rPr>
          <w:rFonts w:hint="eastAsia" w:ascii="宋体" w:hAnsi="宋体" w:eastAsia="宋体" w:cs="宋体"/>
          <w:color w:val="auto"/>
          <w:kern w:val="0"/>
          <w:lang w:val="zh-Hans" w:eastAsia="zh-Hans"/>
        </w:rPr>
        <w:t>个自然日（含），未收到违约方书面回应的，除了在法律或资产方面应由违约方向对方做出赔偿外，有权终止本协议。</w:t>
      </w:r>
    </w:p>
    <w:p w14:paraId="27D6E20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、因政府行为（包括不限于因中国政府机关不授予或取消甲方、乙方相应经营资质或权利；税务主管机关调整代征税率等）或不可抗力因素</w:t>
      </w:r>
      <w:r>
        <w:rPr>
          <w:rFonts w:hint="eastAsia" w:ascii="宋体" w:hAnsi="宋体" w:eastAsia="宋体" w:cs="宋体"/>
          <w:color w:val="auto"/>
          <w:kern w:val="0"/>
          <w:lang w:val="zh-Hans"/>
        </w:rPr>
        <w:t>、自由职业者等主张的赔偿费</w:t>
      </w:r>
      <w:r>
        <w:rPr>
          <w:rFonts w:hint="eastAsia" w:ascii="宋体" w:hAnsi="宋体" w:eastAsia="宋体" w:cs="宋体"/>
          <w:color w:val="auto"/>
          <w:kern w:val="0"/>
          <w:lang w:val="zh-Hans" w:eastAsia="zh-Hans"/>
        </w:rPr>
        <w:t>导致本协议部分条款或全部条款无法履行的，遭受该行为的一方不承担违约责任。</w:t>
      </w:r>
    </w:p>
    <w:p w14:paraId="5F6FCFAC">
      <w:pPr>
        <w:pStyle w:val="8"/>
        <w:spacing w:before="360" w:beforeLines="150" w:after="120" w:afterLines="50" w:line="360" w:lineRule="auto"/>
        <w:outlineLvl w:val="0"/>
        <w:rPr>
          <w:rFonts w:ascii="宋体" w:hAnsi="宋体" w:eastAsia="宋体" w:cs="宋体"/>
          <w:color w:val="auto"/>
          <w:kern w:val="0"/>
          <w:lang w:val="zh-Hans" w:eastAsia="zh-Hans"/>
        </w:rPr>
      </w:pPr>
      <w:r>
        <w:rPr>
          <w:rFonts w:hint="eastAsia" w:ascii="宋体" w:hAnsi="宋体" w:eastAsia="宋体" w:cs="宋体"/>
          <w:b/>
          <w:bCs/>
          <w:color w:val="auto"/>
          <w:kern w:val="0"/>
          <w:lang w:val="zh-Hans" w:eastAsia="zh-Hans"/>
        </w:rPr>
        <w:t>第七条 声明、承诺与保证</w:t>
      </w:r>
    </w:p>
    <w:p w14:paraId="71B8E42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0" w:name="_Hlk500787510"/>
      <w:r>
        <w:rPr>
          <w:rFonts w:hint="eastAsia" w:ascii="宋体" w:hAnsi="宋体" w:eastAsia="宋体" w:cs="宋体"/>
          <w:color w:val="auto"/>
          <w:kern w:val="0"/>
          <w:lang w:val="zh-Hans" w:eastAsia="zh-Hans"/>
        </w:rPr>
        <w:t>本协议项下各方声明、承诺和保证</w:t>
      </w:r>
      <w:bookmarkEnd w:id="10"/>
      <w:r>
        <w:rPr>
          <w:rFonts w:hint="eastAsia" w:ascii="宋体" w:hAnsi="宋体" w:eastAsia="宋体" w:cs="宋体"/>
          <w:color w:val="auto"/>
          <w:kern w:val="0"/>
          <w:lang w:val="zh-Hans" w:eastAsia="zh-Hans"/>
        </w:rPr>
        <w:t>：</w:t>
      </w:r>
      <w:bookmarkStart w:id="11" w:name="_Hlk500779563"/>
      <w:r>
        <w:rPr>
          <w:rFonts w:hint="eastAsia" w:ascii="宋体" w:hAnsi="宋体" w:eastAsia="宋体" w:cs="宋体"/>
          <w:color w:val="auto"/>
          <w:kern w:val="0"/>
          <w:lang w:val="zh-Hans" w:eastAsia="zh-Hans"/>
        </w:rPr>
        <w:t>本协议任何一方</w:t>
      </w:r>
      <w:bookmarkEnd w:id="11"/>
      <w:r>
        <w:rPr>
          <w:rFonts w:hint="eastAsia" w:ascii="宋体" w:hAnsi="宋体" w:eastAsia="宋体" w:cs="宋体"/>
          <w:color w:val="auto"/>
          <w:kern w:val="0"/>
          <w:lang w:val="zh-Hans" w:eastAsia="zh-Hans"/>
        </w:rPr>
        <w:t>已披露签署和履行本协议所应当向另一方披露的全部信息，且披露内容真实、准确、无遗漏。</w:t>
      </w:r>
    </w:p>
    <w:p w14:paraId="6905F67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协议各方同时声明和承诺：本协议的签署和履行不与本协议任何一方已经签署的协议或需承担的任何义务相冲突，且也不会对本协议任何一方以外的第三方形成任何法律和商业上的冲突。</w:t>
      </w:r>
    </w:p>
    <w:p w14:paraId="37180D8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CN"/>
        </w:rPr>
      </w:pPr>
      <w:r>
        <w:rPr>
          <w:rFonts w:hint="eastAsia" w:ascii="宋体" w:hAnsi="宋体" w:eastAsia="宋体" w:cs="宋体"/>
          <w:color w:val="auto"/>
          <w:kern w:val="0"/>
          <w:lang w:val="zh-Hans" w:eastAsia="zh-Hans"/>
        </w:rPr>
        <w:t>如遇国家或地方政府政策调整的，乙方有权根据变更后的政策规定自动调整双方的协议内容，并于获悉政策调整后3个工作日内将调整内容通知给甲方，包括但不限于合作范围、服务费率、双方的权利义务等</w:t>
      </w:r>
      <w:r>
        <w:rPr>
          <w:rFonts w:hint="eastAsia" w:ascii="宋体" w:hAnsi="宋体" w:eastAsia="宋体" w:cs="宋体"/>
          <w:color w:val="auto"/>
          <w:kern w:val="0"/>
          <w:lang w:val="zh-Hans" w:eastAsia="zh-CN"/>
        </w:rPr>
        <w:t>。</w:t>
      </w:r>
    </w:p>
    <w:p w14:paraId="618AB37A">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第八条 保密责任</w:t>
      </w:r>
    </w:p>
    <w:p w14:paraId="48AE59A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2"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p>
    <w:p w14:paraId="6863B774">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2、保密期限应为：自协议生效之日到协议正式解除以后三年内。</w:t>
      </w:r>
      <w:bookmarkEnd w:id="12"/>
    </w:p>
    <w:p w14:paraId="31C14DA2">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第九条 适用法律、争议及纠纷解决和司法管辖</w:t>
      </w:r>
    </w:p>
    <w:p w14:paraId="320B20D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3" w:name="_Hlk500787554"/>
      <w:r>
        <w:rPr>
          <w:rFonts w:hint="eastAsia" w:ascii="宋体" w:hAnsi="宋体" w:eastAsia="宋体" w:cs="宋体"/>
          <w:color w:val="auto"/>
          <w:kern w:val="0"/>
          <w:lang w:val="zh-Hans" w:eastAsia="zh-Hans"/>
        </w:rPr>
        <w:t>本协议的订立、执行和解释及争议的解决均应适用中国法律。凡因本协议引起的或与本协议有关的任何争议，双方应友好协商解决。如不能协商解决，双方一致同意提交至</w:t>
      </w:r>
      <w:r>
        <w:rPr>
          <w:rFonts w:hint="eastAsia" w:ascii="宋体" w:hAnsi="宋体" w:eastAsia="宋体" w:cs="宋体"/>
          <w:color w:val="auto"/>
          <w:kern w:val="0"/>
        </w:rPr>
        <w:t>被告</w:t>
      </w:r>
      <w:r>
        <w:rPr>
          <w:rFonts w:hint="eastAsia" w:ascii="宋体" w:hAnsi="宋体" w:eastAsia="宋体" w:cs="宋体"/>
          <w:color w:val="auto"/>
          <w:kern w:val="0"/>
          <w:lang w:val="zh-Hans" w:eastAsia="zh-Hans"/>
        </w:rPr>
        <w:t>所在地有管辖权的人民法院通过诉讼解决。</w:t>
      </w:r>
      <w:bookmarkEnd w:id="13"/>
    </w:p>
    <w:p w14:paraId="271384D2">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第十条 补充协议及附件</w:t>
      </w:r>
    </w:p>
    <w:p w14:paraId="02A58C97">
      <w:pPr>
        <w:pStyle w:val="8"/>
        <w:spacing w:line="360" w:lineRule="auto"/>
        <w:ind w:firstLine="420"/>
        <w:rPr>
          <w:rFonts w:ascii="宋体" w:hAnsi="宋体" w:eastAsia="宋体" w:cs="宋体"/>
          <w:b/>
          <w:bCs/>
          <w:color w:val="auto"/>
          <w:kern w:val="0"/>
        </w:rPr>
      </w:pPr>
      <w:bookmarkStart w:id="14" w:name="_Hlk500787567"/>
      <w:r>
        <w:rPr>
          <w:rFonts w:hint="eastAsia" w:ascii="宋体" w:hAnsi="宋体" w:eastAsia="宋体" w:cs="宋体"/>
          <w:color w:val="auto"/>
          <w:kern w:val="0"/>
          <w:lang w:val="zh-Hans" w:eastAsia="zh-Hans"/>
        </w:rPr>
        <w:t>双方同意，在本协议签订后，如另有补充协议的，该等补充协议及附件构成本协议不可分割的组成部分，具有同等法律效力。</w:t>
      </w:r>
      <w:bookmarkEnd w:id="14"/>
    </w:p>
    <w:p w14:paraId="2D1F10C7">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第十一条 权利的行使</w:t>
      </w:r>
    </w:p>
    <w:p w14:paraId="19976D11">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lang w:val="zh-Hans" w:eastAsia="zh-Hans"/>
        </w:rPr>
      </w:pPr>
      <w:r>
        <w:rPr>
          <w:rFonts w:hint="eastAsia" w:ascii="宋体" w:hAnsi="宋体" w:eastAsia="宋体" w:cs="宋体"/>
          <w:color w:val="auto"/>
          <w:sz w:val="21"/>
          <w:szCs w:val="21"/>
          <w:lang w:val="zh-Hans" w:eastAsia="zh-Hans"/>
        </w:rPr>
        <w:t>在本协议的任意一方或双方未能及时行使本协议项下的权利不应被视为放弃该权利，也不影响该方在将来行使该权利。</w:t>
      </w:r>
    </w:p>
    <w:p w14:paraId="0848FC3A">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第十二条 通知</w:t>
      </w:r>
    </w:p>
    <w:p w14:paraId="0B0EAEB8">
      <w:pPr>
        <w:pStyle w:val="8"/>
        <w:keepNext w:val="0"/>
        <w:keepLines w:val="0"/>
        <w:pageBreakBefore w:val="0"/>
        <w:widowControl w:val="0"/>
        <w:kinsoku/>
        <w:wordWrap/>
        <w:overflowPunct/>
        <w:topLinePunct w:val="0"/>
        <w:autoSpaceDE/>
        <w:autoSpaceDN/>
        <w:bidi w:val="0"/>
        <w:adjustRightInd/>
        <w:snapToGrid/>
        <w:spacing w:line="336" w:lineRule="auto"/>
        <w:ind w:firstLine="420"/>
        <w:jc w:val="left"/>
        <w:textAlignment w:val="auto"/>
        <w:rPr>
          <w:rFonts w:ascii="宋体" w:hAnsi="宋体" w:eastAsia="宋体" w:cs="宋体"/>
          <w:color w:val="auto"/>
          <w:kern w:val="0"/>
        </w:rPr>
      </w:pPr>
      <w:bookmarkStart w:id="15" w:name="_Hlk500787591"/>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、除本协议另有约定外，在履行本协议过程中的一切通知，双方均应以挂号信、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方式，发送至本协议首部所列的各方地址，双方均保证该地址是其可以随时送达通知的地址。该地址发生变更时，变更方应立即以书面形式通知对方变更后的地址。以挂号信、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发出的，在邮戳日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妥投日的</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日后视为送达。</w:t>
      </w:r>
    </w:p>
    <w:p w14:paraId="79C1831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、任何一方未能及时书面通知对方地址变更的有关事宜，对方向其原提供的地址进行邮寄的，按照前款规定，在邮戳日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妥投日之</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日后的日期视为已经进行了送达。</w:t>
      </w:r>
      <w:bookmarkEnd w:id="15"/>
    </w:p>
    <w:p w14:paraId="4EC1300B">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第十三条 协议生效及有效期</w:t>
      </w:r>
    </w:p>
    <w:p w14:paraId="246E5E0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default" w:ascii="宋体" w:hAnsi="宋体" w:eastAsia="宋体" w:cs="宋体"/>
          <w:color w:val="auto"/>
          <w:kern w:val="0"/>
          <w:lang w:val="en-US" w:eastAsia="zh-CN"/>
        </w:rPr>
      </w:pPr>
      <w:bookmarkStart w:id="16" w:name="_Hlk500787619"/>
      <w:r>
        <w:rPr>
          <w:rFonts w:hint="eastAsia" w:ascii="宋体" w:hAnsi="宋体" w:eastAsia="宋体" w:cs="宋体"/>
          <w:color w:val="auto"/>
          <w:kern w:val="0"/>
          <w:lang w:val="zh-Hans" w:eastAsia="zh-Hans"/>
        </w:rPr>
        <w:t>1、本协议经甲方盖章、乙方盖章之日起生效，本协议有效期为</w:t>
      </w:r>
      <w:r>
        <w:rPr>
          <w:rFonts w:hint="eastAsia" w:ascii="宋体" w:hAnsi="宋体" w:eastAsia="宋体" w:cs="宋体"/>
          <w:color w:val="auto"/>
          <w:kern w:val="0"/>
          <w:lang w:val="en-US" w:eastAsia="zh-CN"/>
        </w:rPr>
        <w:t>一</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en-US" w:eastAsia="zh-CN"/>
        </w:rPr>
        <w:t>到期双方无异议且乙方代征资质未失效，本协议自动续延，续延次数不限。</w:t>
      </w:r>
    </w:p>
    <w:p w14:paraId="4B1C00E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ascii="宋体" w:hAnsi="宋体" w:eastAsia="宋体" w:cs="宋体"/>
          <w:color w:val="auto"/>
          <w:kern w:val="0"/>
          <w:lang w:val="zh-Hans" w:eastAsia="zh-Hans"/>
        </w:rPr>
        <w:t>2、本协议壹式贰份，甲乙双方各执壹份，每份具有同等法律效力。</w:t>
      </w:r>
      <w:bookmarkEnd w:id="16"/>
    </w:p>
    <w:p w14:paraId="1BD0770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14:paraId="2B4BBFD9">
      <w:pPr>
        <w:pStyle w:val="8"/>
        <w:spacing w:before="360" w:beforeLines="150" w:after="120" w:afterLines="50" w:line="360" w:lineRule="auto"/>
        <w:outlineLvl w:val="0"/>
        <w:rPr>
          <w:rFonts w:ascii="宋体" w:hAnsi="宋体" w:eastAsia="宋体" w:cs="宋体"/>
          <w:b/>
          <w:bCs/>
          <w:color w:val="auto"/>
          <w:kern w:val="0"/>
        </w:rPr>
      </w:pPr>
      <w:r>
        <w:rPr>
          <w:rFonts w:hint="eastAsia" w:ascii="宋体" w:hAnsi="宋体" w:eastAsia="宋体" w:cs="宋体"/>
          <w:b/>
          <w:bCs/>
          <w:color w:val="auto"/>
          <w:kern w:val="0"/>
          <w:lang w:val="zh-Hans" w:eastAsia="zh-Hans"/>
        </w:rPr>
        <w:t>第十</w:t>
      </w:r>
      <w:r>
        <w:rPr>
          <w:rFonts w:hint="eastAsia" w:ascii="宋体" w:hAnsi="宋体" w:eastAsia="宋体" w:cs="宋体"/>
          <w:b/>
          <w:bCs/>
          <w:color w:val="auto"/>
          <w:kern w:val="0"/>
        </w:rPr>
        <w:t>四</w:t>
      </w:r>
      <w:r>
        <w:rPr>
          <w:rFonts w:hint="eastAsia" w:ascii="宋体" w:hAnsi="宋体" w:eastAsia="宋体" w:cs="宋体"/>
          <w:b/>
          <w:bCs/>
          <w:color w:val="auto"/>
          <w:kern w:val="0"/>
          <w:lang w:val="zh-Hans" w:eastAsia="zh-Hans"/>
        </w:rPr>
        <w:t xml:space="preserve">条 </w:t>
      </w:r>
      <w:r>
        <w:rPr>
          <w:rFonts w:hint="eastAsia" w:ascii="宋体" w:hAnsi="宋体" w:eastAsia="宋体" w:cs="宋体"/>
          <w:b/>
          <w:bCs/>
          <w:color w:val="auto"/>
          <w:kern w:val="0"/>
        </w:rPr>
        <w:t>其他</w:t>
      </w:r>
    </w:p>
    <w:p w14:paraId="5FB58F4E">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rPr>
        <w:t>若甲乙双方在本合同以外签署的其他合同与本合同的约定冲突或不符合乙方业务范围，则以本合同的约定为准。</w:t>
      </w:r>
    </w:p>
    <w:p w14:paraId="0A50EFAF">
      <w:pPr>
        <w:pStyle w:val="8"/>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kern w:val="0"/>
          <w:sz w:val="24"/>
          <w:szCs w:val="24"/>
          <w:u w:val="single"/>
          <w:lang w:val="zh-Hans" w:eastAsia="zh-Hans"/>
        </w:rPr>
      </w:pPr>
      <w:r>
        <w:rPr>
          <w:rFonts w:ascii="宋体" w:hAnsi="宋体" w:eastAsia="宋体" w:cs="宋体"/>
          <w:b/>
          <w:bCs/>
          <w:i/>
          <w:iCs/>
          <w:color w:val="auto"/>
          <w:kern w:val="0"/>
          <w:sz w:val="24"/>
          <w:szCs w:val="24"/>
          <w:u w:val="single"/>
          <w:lang w:val="zh-Hans" w:eastAsia="zh-Hans"/>
        </w:rPr>
        <w:t>特别提示：</w:t>
      </w:r>
    </w:p>
    <w:p w14:paraId="126E17B8">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1、</w:t>
      </w:r>
      <w:bookmarkStart w:id="17" w:name="_Hlk510608923"/>
      <w:r>
        <w:rPr>
          <w:rFonts w:ascii="宋体" w:hAnsi="宋体" w:eastAsia="宋体" w:cs="宋体"/>
          <w:b/>
          <w:bCs/>
          <w:i/>
          <w:iCs/>
          <w:color w:val="auto"/>
          <w:kern w:val="0"/>
          <w:sz w:val="24"/>
          <w:szCs w:val="24"/>
          <w:u w:val="single"/>
          <w:lang w:val="zh-Hans" w:eastAsia="zh-Hans"/>
        </w:rPr>
        <w:t>针对获得生产经营所得的自由职业者在使用本协议项下乙方提供的共享经济综合服务时，乙方承诺依法纳税、确保自然人纳税人取得税后的合法收入</w:t>
      </w:r>
      <w:r>
        <w:rPr>
          <w:rFonts w:hint="eastAsia" w:ascii="宋体" w:hAnsi="宋体" w:eastAsia="宋体" w:cs="宋体"/>
          <w:b/>
          <w:bCs/>
          <w:i/>
          <w:iCs/>
          <w:color w:val="auto"/>
          <w:kern w:val="0"/>
          <w:sz w:val="24"/>
          <w:szCs w:val="24"/>
          <w:u w:val="single"/>
          <w:lang w:val="zh-Hans"/>
        </w:rPr>
        <w:t>；</w:t>
      </w:r>
    </w:p>
    <w:p w14:paraId="0C0BEA34">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2、</w:t>
      </w:r>
      <w:r>
        <w:rPr>
          <w:rFonts w:ascii="宋体" w:hAnsi="宋体" w:eastAsia="宋体" w:cs="宋体"/>
          <w:b/>
          <w:bCs/>
          <w:i/>
          <w:iCs/>
          <w:color w:val="auto"/>
          <w:kern w:val="0"/>
          <w:sz w:val="24"/>
          <w:szCs w:val="24"/>
          <w:u w:val="single"/>
          <w:lang w:val="zh-Hans" w:eastAsia="zh-Hans"/>
        </w:rPr>
        <w:t>军人、公职人员等国家法律法规和纪律规定禁止从事兼职或经商的人员，严禁使用本协议项下乙方提供的共享经济综合服务</w:t>
      </w:r>
      <w:r>
        <w:rPr>
          <w:rFonts w:hint="eastAsia" w:ascii="宋体" w:hAnsi="宋体" w:eastAsia="宋体" w:cs="宋体"/>
          <w:b/>
          <w:bCs/>
          <w:i/>
          <w:iCs/>
          <w:color w:val="auto"/>
          <w:kern w:val="0"/>
          <w:sz w:val="24"/>
          <w:szCs w:val="24"/>
          <w:u w:val="single"/>
          <w:lang w:val="zh-Hans"/>
        </w:rPr>
        <w:t>；</w:t>
      </w:r>
    </w:p>
    <w:p w14:paraId="4E354D59">
      <w:pPr>
        <w:pStyle w:val="10"/>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rPr>
      </w:pPr>
      <w:r>
        <w:rPr>
          <w:rFonts w:ascii="宋体" w:hAnsi="宋体" w:eastAsia="宋体" w:cs="宋体"/>
          <w:b/>
          <w:bCs/>
          <w:i/>
          <w:iCs/>
          <w:color w:val="auto"/>
          <w:sz w:val="24"/>
          <w:szCs w:val="24"/>
        </w:rPr>
        <w:t xml:space="preserve">      3、</w:t>
      </w:r>
      <w:r>
        <w:rPr>
          <w:rFonts w:ascii="宋体" w:hAnsi="宋体" w:eastAsia="宋体" w:cs="宋体"/>
          <w:b/>
          <w:bCs/>
          <w:i/>
          <w:iCs/>
          <w:color w:val="auto"/>
          <w:sz w:val="24"/>
          <w:szCs w:val="24"/>
          <w:u w:val="single"/>
        </w:rPr>
        <w:t>甲方（含关联企业</w:t>
      </w:r>
      <w:r>
        <w:rPr>
          <w:rFonts w:ascii="宋体" w:hAnsi="宋体" w:eastAsia="宋体" w:cs="宋体"/>
          <w:color w:val="auto"/>
        </w:rPr>
        <w:t>）</w:t>
      </w:r>
      <w:r>
        <w:rPr>
          <w:rFonts w:ascii="宋体" w:hAnsi="宋体" w:eastAsia="宋体" w:cs="宋体"/>
          <w:b/>
          <w:bCs/>
          <w:i/>
          <w:iCs/>
          <w:color w:val="auto"/>
          <w:sz w:val="24"/>
          <w:szCs w:val="24"/>
          <w:u w:val="single"/>
        </w:rPr>
        <w:t>雇员等其他与公司具有全日制劳动关系、或其他类似的劳动人事法律关系并从与其有前述关系的公司取得工资薪金所得的人员，严禁使用本协议项下乙方提供的共享经济服务；</w:t>
      </w:r>
    </w:p>
    <w:p w14:paraId="0479C81C">
      <w:pPr>
        <w:pStyle w:val="10"/>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lang w:eastAsia="zh-CN"/>
        </w:rPr>
      </w:pPr>
      <w:r>
        <w:rPr>
          <w:rFonts w:ascii="宋体" w:hAnsi="宋体" w:eastAsia="宋体" w:cs="宋体"/>
          <w:b/>
          <w:bCs/>
          <w:i/>
          <w:iCs/>
          <w:color w:val="auto"/>
          <w:sz w:val="24"/>
          <w:szCs w:val="24"/>
        </w:rPr>
        <w:t xml:space="preserve">      4、</w:t>
      </w:r>
      <w:r>
        <w:rPr>
          <w:rFonts w:ascii="宋体" w:hAnsi="宋体" w:eastAsia="宋体" w:cs="宋体"/>
          <w:b/>
          <w:bCs/>
          <w:i/>
          <w:iCs/>
          <w:color w:val="auto"/>
          <w:sz w:val="24"/>
          <w:szCs w:val="24"/>
          <w:u w:val="single"/>
        </w:rPr>
        <w:t>符合生产经营所得纳税人员，是利用自身闲散时间，根据自身专项技能，个人承包与其有前述非直接关系的企、事业单位所取得的服务收入，且自负盈亏情况下，乙方可为其提供本协议项下的共享经济综合服务</w:t>
      </w:r>
      <w:r>
        <w:rPr>
          <w:rFonts w:hint="eastAsia" w:ascii="宋体" w:hAnsi="宋体" w:eastAsia="宋体" w:cs="宋体"/>
          <w:b/>
          <w:bCs/>
          <w:i/>
          <w:iCs/>
          <w:color w:val="auto"/>
          <w:sz w:val="24"/>
          <w:szCs w:val="24"/>
          <w:u w:val="single"/>
          <w:lang w:eastAsia="zh-CN"/>
        </w:rPr>
        <w:t>；</w:t>
      </w:r>
    </w:p>
    <w:p w14:paraId="2BE7FB4E">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color w:val="auto"/>
          <w:kern w:val="0"/>
          <w:lang w:val="zh-Hans" w:eastAsia="zh-Hans"/>
        </w:rPr>
      </w:pPr>
      <w:r>
        <w:rPr>
          <w:rFonts w:ascii="宋体" w:hAnsi="宋体" w:eastAsia="宋体" w:cs="宋体"/>
          <w:b/>
          <w:bCs/>
          <w:i/>
          <w:iCs/>
          <w:color w:val="auto"/>
          <w:kern w:val="0"/>
          <w:sz w:val="24"/>
          <w:szCs w:val="24"/>
          <w:lang w:val="zh-Hans" w:eastAsia="zh-Hans"/>
        </w:rPr>
        <w:t>5、</w:t>
      </w:r>
      <w:r>
        <w:rPr>
          <w:rFonts w:ascii="宋体" w:hAnsi="宋体" w:eastAsia="宋体" w:cs="宋体"/>
          <w:b/>
          <w:bCs/>
          <w:i/>
          <w:iCs/>
          <w:color w:val="auto"/>
          <w:kern w:val="0"/>
          <w:sz w:val="24"/>
          <w:szCs w:val="24"/>
          <w:u w:val="single"/>
          <w:lang w:val="zh-Hans" w:eastAsia="zh-Hans"/>
        </w:rPr>
        <w:t>公司法定代表人、股东、董事、监事等其他从所属公司取得收入的人员，一律严禁使用本协议项下乙方提供的共享经济综合服务；该类人员因个人承包，且非与其有前述关系的企、事业单位所取得的生产经营所得，乙方可为其提供本协议项下的共享经济综合服务。</w:t>
      </w:r>
      <w:bookmarkEnd w:id="17"/>
    </w:p>
    <w:p w14:paraId="0AE5814D">
      <w:pPr>
        <w:pStyle w:val="8"/>
        <w:widowControl/>
        <w:spacing w:after="150" w:line="360" w:lineRule="auto"/>
        <w:ind w:firstLine="480"/>
        <w:jc w:val="left"/>
        <w:rPr>
          <w:rFonts w:ascii="宋体" w:hAnsi="宋体" w:eastAsia="宋体" w:cs="宋体"/>
          <w:color w:val="auto"/>
        </w:rPr>
      </w:pPr>
      <w:r>
        <w:rPr>
          <w:rFonts w:ascii="宋体" w:hAnsi="宋体" w:eastAsia="宋体" w:cs="宋体"/>
          <w:color w:val="auto"/>
          <w:kern w:val="0"/>
          <w:lang w:val="zh-Hans" w:eastAsia="zh-Hans"/>
        </w:rPr>
        <w:t>（以下无正文）</w:t>
      </w:r>
    </w:p>
    <w:p w14:paraId="42001D62">
      <w:pPr>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签署页</w:t>
      </w:r>
    </w:p>
    <w:p w14:paraId="74137FBB">
      <w:pPr>
        <w:jc w:val="both"/>
        <w:rPr>
          <w:rFonts w:ascii="宋体" w:hAnsi="宋体" w:eastAsia="宋体" w:cs="宋体"/>
          <w:color w:val="auto"/>
          <w:sz w:val="21"/>
          <w:szCs w:val="21"/>
          <w:lang w:eastAsia="zh-CN"/>
        </w:rPr>
      </w:pPr>
    </w:p>
    <w:p w14:paraId="3C4BC468">
      <w:pPr>
        <w:jc w:val="both"/>
        <w:rPr>
          <w:rFonts w:ascii="宋体" w:hAnsi="宋体" w:eastAsia="宋体" w:cs="宋体"/>
          <w:color w:val="auto"/>
          <w:sz w:val="21"/>
          <w:szCs w:val="21"/>
          <w:lang w:eastAsia="zh-CN"/>
        </w:rPr>
      </w:pPr>
    </w:p>
    <w:p w14:paraId="596E6867">
      <w:pPr>
        <w:jc w:val="both"/>
        <w:rPr>
          <w:rFonts w:ascii="宋体" w:hAnsi="宋体" w:eastAsia="宋体" w:cs="宋体"/>
          <w:color w:val="auto"/>
          <w:sz w:val="21"/>
          <w:szCs w:val="21"/>
          <w:lang w:eastAsia="zh-CN"/>
        </w:rPr>
      </w:pPr>
    </w:p>
    <w:p w14:paraId="3E403F2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Hans"/>
        </w:rPr>
        <w:t>甲方（盖章）</w:t>
      </w:r>
      <w:r>
        <w:rPr>
          <w:rFonts w:hint="eastAsia" w:ascii="宋体" w:hAnsi="宋体" w:eastAsia="宋体" w:cs="宋体"/>
          <w:color w:val="auto"/>
          <w:sz w:val="21"/>
          <w:szCs w:val="21"/>
          <w:lang w:val="zh-Hans" w:eastAsia="zh-CN"/>
        </w:rPr>
        <w:t>：</w:t>
      </w:r>
      <w:permStart w:id="3" w:edGrp="everyone"/>
      <w:r>
        <w:rPr>
          <w:rFonts w:hint="eastAsia" w:ascii="宋体" w:hAnsi="宋体" w:eastAsia="宋体" w:cs="宋体"/>
          <w:color w:val="auto"/>
          <w:sz w:val="21"/>
          <w:szCs w:val="21"/>
          <w:lang w:val="en-US" w:eastAsia="zh-CN"/>
        </w:rPr>
        <w:t xml:space="preserve">  </w:t>
      </w:r>
    </w:p>
    <w:permEnd w:id="3"/>
    <w:p w14:paraId="24C08E1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29445DB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5A5A5"/>
          <w:sz w:val="21"/>
          <w:szCs w:val="21"/>
          <w:lang w:val="zh-Hans" w:eastAsia="zh-CN"/>
        </w:rPr>
      </w:pP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甲</w:t>
      </w:r>
      <w:r>
        <w:rPr>
          <w:rFonts w:hint="eastAsia" w:ascii="宋体" w:hAnsi="宋体" w:eastAsia="宋体" w:cs="宋体"/>
          <w:color w:val="A5A5A5"/>
          <w:sz w:val="21"/>
          <w:szCs w:val="21"/>
          <w:lang w:val="zh-Hans" w:eastAsia="zh-CN"/>
        </w:rPr>
        <w:t>方在此处盖章）</w:t>
      </w:r>
    </w:p>
    <w:p w14:paraId="19BBAA6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5A5A5"/>
          <w:sz w:val="21"/>
          <w:szCs w:val="21"/>
          <w:lang w:val="zh-Hans" w:eastAsia="zh-CN"/>
        </w:rPr>
      </w:pPr>
    </w:p>
    <w:p w14:paraId="368DDE5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CN"/>
        </w:rPr>
        <w:t>法定或委托代表人：</w:t>
      </w:r>
      <w:permStart w:id="4" w:edGrp="everyone"/>
      <w:r>
        <w:rPr>
          <w:rFonts w:hint="eastAsia" w:ascii="宋体" w:hAnsi="宋体" w:eastAsia="宋体" w:cs="宋体"/>
          <w:color w:val="auto"/>
          <w:sz w:val="21"/>
          <w:szCs w:val="21"/>
          <w:lang w:val="en-US" w:eastAsia="zh-CN"/>
        </w:rPr>
        <w:t xml:space="preserve">  </w:t>
      </w:r>
    </w:p>
    <w:permEnd w:id="4"/>
    <w:p w14:paraId="4F99A34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3094BBFC">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CN"/>
        </w:rPr>
        <w:t>地址：</w:t>
      </w:r>
      <w:permStart w:id="5" w:edGrp="everyone"/>
      <w:r>
        <w:rPr>
          <w:rFonts w:hint="eastAsia" w:ascii="宋体" w:hAnsi="宋体" w:eastAsia="宋体" w:cs="宋体"/>
          <w:color w:val="auto"/>
          <w:sz w:val="21"/>
          <w:szCs w:val="21"/>
          <w:lang w:val="en-US" w:eastAsia="zh-CN"/>
        </w:rPr>
        <w:t xml:space="preserve">  </w:t>
      </w:r>
      <w:permEnd w:id="5"/>
      <w:r>
        <w:rPr>
          <w:rFonts w:ascii="宋体" w:hAnsi="宋体" w:eastAsia="宋体" w:cs="宋体"/>
          <w:color w:val="auto"/>
          <w:sz w:val="21"/>
          <w:szCs w:val="21"/>
          <w:lang w:val="zh-Hans" w:eastAsia="zh-Hans"/>
        </w:rPr>
        <w:t xml:space="preserve">             </w:t>
      </w:r>
    </w:p>
    <w:p w14:paraId="3D934D74">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p>
    <w:p w14:paraId="6B889A8C">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日期：</w:t>
      </w:r>
      <w:permStart w:id="6"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6"/>
      <w:r>
        <w:rPr>
          <w:rFonts w:ascii="宋体" w:hAnsi="宋体" w:eastAsia="宋体" w:cs="宋体"/>
          <w:color w:val="auto"/>
          <w:sz w:val="21"/>
          <w:szCs w:val="21"/>
          <w:lang w:val="zh-Hans" w:eastAsia="zh-Hans"/>
        </w:rPr>
        <w:t xml:space="preserve">         </w:t>
      </w:r>
    </w:p>
    <w:p w14:paraId="5C1DD4CA">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7693FB5A">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p>
    <w:p w14:paraId="5EC2CDBB">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6E6EE09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bookmarkStart w:id="18" w:name="_Hlk51834928"/>
      <w:r>
        <w:rPr>
          <w:rFonts w:ascii="宋体" w:hAnsi="宋体" w:eastAsia="宋体" w:cs="宋体"/>
          <w:color w:val="auto"/>
          <w:sz w:val="21"/>
          <w:szCs w:val="21"/>
          <w:lang w:val="zh-Hans" w:eastAsia="zh-CN"/>
        </w:rPr>
        <w:t>乙方：</w:t>
      </w:r>
      <w:r>
        <w:rPr>
          <w:rFonts w:hint="eastAsia" w:ascii="宋体" w:hAnsi="宋体" w:eastAsia="宋体" w:cs="宋体"/>
          <w:color w:val="auto"/>
          <w:sz w:val="21"/>
          <w:szCs w:val="21"/>
          <w:lang w:val="zh-Hans" w:eastAsia="zh-CN"/>
        </w:rPr>
        <w:t>河南星算信息科技有限公司</w:t>
      </w:r>
    </w:p>
    <w:p w14:paraId="547569EC">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p>
    <w:p w14:paraId="390EECC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5A5A5"/>
          <w:sz w:val="21"/>
          <w:szCs w:val="21"/>
          <w:lang w:val="zh-Hans" w:eastAsia="zh-CN"/>
        </w:rPr>
      </w:pPr>
      <w:r>
        <w:rPr>
          <w:rFonts w:hint="eastAsia" w:ascii="宋体" w:hAnsi="宋体" w:eastAsia="宋体" w:cs="宋体"/>
          <w:color w:val="A5A5A5"/>
          <w:sz w:val="21"/>
          <w:szCs w:val="21"/>
          <w:lang w:val="zh-Hans" w:eastAsia="zh-CN"/>
        </w:rPr>
        <w:t>（请</w:t>
      </w:r>
      <w:r>
        <w:rPr>
          <w:rFonts w:hint="eastAsia" w:ascii="宋体" w:hAnsi="宋体" w:cs="宋体"/>
          <w:color w:val="A5A5A5"/>
          <w:sz w:val="21"/>
          <w:szCs w:val="21"/>
          <w:lang w:val="en-US" w:eastAsia="zh-CN"/>
        </w:rPr>
        <w:t>乙</w:t>
      </w:r>
      <w:r>
        <w:rPr>
          <w:rFonts w:hint="eastAsia" w:ascii="宋体" w:hAnsi="宋体" w:eastAsia="宋体" w:cs="宋体"/>
          <w:color w:val="A5A5A5"/>
          <w:sz w:val="21"/>
          <w:szCs w:val="21"/>
          <w:lang w:val="zh-Hans" w:eastAsia="zh-CN"/>
        </w:rPr>
        <w:t>方在此处盖章）</w:t>
      </w:r>
    </w:p>
    <w:p w14:paraId="71F5592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5A5A5"/>
          <w:sz w:val="21"/>
          <w:szCs w:val="21"/>
          <w:lang w:val="zh-Hans" w:eastAsia="zh-CN"/>
        </w:rPr>
      </w:pPr>
    </w:p>
    <w:p w14:paraId="746BC37D">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法定或委托代表人：</w:t>
      </w:r>
      <w:permStart w:id="7" w:edGrp="everyone"/>
      <w:r>
        <w:rPr>
          <w:rFonts w:hint="eastAsia" w:ascii="宋体" w:hAnsi="宋体" w:eastAsia="宋体" w:cs="宋体"/>
          <w:color w:val="auto"/>
          <w:sz w:val="21"/>
          <w:szCs w:val="21"/>
          <w:lang w:val="en-US" w:eastAsia="zh-CN"/>
        </w:rPr>
        <w:t xml:space="preserve"> 张明杰 </w:t>
      </w:r>
      <w:permEnd w:id="7"/>
    </w:p>
    <w:p w14:paraId="2135156B">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4"/>
          <w:szCs w:val="24"/>
          <w:lang w:val="zh-Hans" w:eastAsia="zh-CN"/>
        </w:rPr>
      </w:pPr>
    </w:p>
    <w:p w14:paraId="5DF54541">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地址：</w:t>
      </w:r>
      <w:r>
        <w:rPr>
          <w:rFonts w:hint="eastAsia" w:ascii="宋体" w:hAnsi="宋体" w:eastAsia="宋体" w:cs="宋体"/>
          <w:color w:val="auto"/>
          <w:sz w:val="21"/>
          <w:szCs w:val="21"/>
          <w:lang w:val="zh-Hans" w:eastAsia="zh-CN"/>
        </w:rPr>
        <w:t>河南省开封市祥符区朱仙镇政府大街统计站院内102室</w:t>
      </w:r>
      <w:r>
        <w:rPr>
          <w:rFonts w:ascii="宋体" w:hAnsi="宋体" w:eastAsia="宋体" w:cs="宋体"/>
          <w:color w:val="auto"/>
          <w:sz w:val="21"/>
          <w:szCs w:val="21"/>
          <w:lang w:val="zh-Hans" w:eastAsia="zh-CN"/>
        </w:rPr>
        <w:t xml:space="preserve"> </w:t>
      </w:r>
    </w:p>
    <w:p w14:paraId="5801C900">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p>
    <w:p w14:paraId="64E6FBEF">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sectPr>
          <w:footerReference r:id="rId4" w:type="default"/>
          <w:pgSz w:w="11900" w:h="16820"/>
          <w:pgMar w:top="1701" w:right="1281" w:bottom="278" w:left="1678" w:header="851" w:footer="851" w:gutter="0"/>
          <w:pgNumType w:start="1"/>
          <w:cols w:space="720" w:num="1"/>
          <w:docGrid w:linePitch="326" w:charSpace="0"/>
        </w:sectPr>
      </w:pPr>
      <w:r>
        <w:rPr>
          <w:rFonts w:ascii="宋体" w:hAnsi="宋体" w:eastAsia="宋体" w:cs="宋体"/>
          <w:color w:val="auto"/>
          <w:sz w:val="21"/>
          <w:szCs w:val="21"/>
          <w:lang w:val="zh-Hans" w:eastAsia="zh-Hans"/>
        </w:rPr>
        <w:t>日期：</w:t>
      </w:r>
      <w:permStart w:id="8"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8"/>
      <w:r>
        <w:rPr>
          <w:rFonts w:ascii="宋体" w:hAnsi="宋体" w:eastAsia="宋体" w:cs="宋体"/>
          <w:color w:val="auto"/>
          <w:sz w:val="21"/>
          <w:szCs w:val="21"/>
          <w:lang w:val="zh-Hans" w:eastAsia="zh-Hans"/>
        </w:rPr>
        <w:t xml:space="preserve"> </w:t>
      </w:r>
    </w:p>
    <w:p w14:paraId="494199D3">
      <w:pPr>
        <w:rPr>
          <w:rFonts w:ascii="宋体" w:hAnsi="宋体" w:eastAsia="宋体"/>
          <w:b/>
          <w:lang w:eastAsia="zh-CN"/>
        </w:rPr>
      </w:pPr>
      <w:r>
        <w:rPr>
          <w:rFonts w:hint="eastAsia" w:ascii="宋体" w:hAnsi="宋体" w:eastAsia="宋体" w:cs="宋体"/>
          <w:color w:val="auto"/>
          <w:sz w:val="20"/>
          <w:szCs w:val="20"/>
          <w:lang w:eastAsia="zh-CN"/>
        </w:rPr>
        <w:t>附件一、补充协议</w:t>
      </w:r>
    </w:p>
    <w:p w14:paraId="0E6478FD">
      <w:pPr>
        <w:ind w:firstLine="221" w:firstLineChars="50"/>
        <w:jc w:val="center"/>
        <w:rPr>
          <w:rFonts w:ascii="宋体" w:hAnsi="宋体" w:eastAsia="宋体" w:cs="宋体"/>
          <w:color w:val="auto"/>
          <w:sz w:val="21"/>
          <w:szCs w:val="21"/>
          <w:lang w:eastAsia="zh-CN"/>
        </w:rPr>
      </w:pPr>
      <w:r>
        <w:rPr>
          <w:rFonts w:hint="eastAsia" w:ascii="宋体" w:hAnsi="宋体" w:eastAsia="宋体"/>
          <w:b/>
          <w:sz w:val="44"/>
          <w:szCs w:val="44"/>
          <w:lang w:eastAsia="zh-CN"/>
        </w:rPr>
        <w:t>补充协议</w:t>
      </w:r>
      <w:r>
        <w:rPr>
          <w:rFonts w:hint="eastAsia" w:ascii="宋体" w:hAnsi="宋体" w:eastAsia="宋体" w:cs="宋体"/>
          <w:color w:val="auto"/>
          <w:sz w:val="21"/>
          <w:szCs w:val="21"/>
          <w:lang w:eastAsia="zh-CN"/>
        </w:rPr>
        <w:t xml:space="preserve">                            </w:t>
      </w:r>
    </w:p>
    <w:p w14:paraId="4842B36A">
      <w:pPr>
        <w:pStyle w:val="8"/>
        <w:spacing w:line="360" w:lineRule="auto"/>
        <w:ind w:firstLine="420" w:firstLineChars="200"/>
        <w:rPr>
          <w:rFonts w:ascii="宋体" w:hAnsi="宋体" w:eastAsia="宋体" w:cs="宋体"/>
          <w:color w:val="auto"/>
          <w:kern w:val="0"/>
        </w:rPr>
      </w:pPr>
    </w:p>
    <w:p w14:paraId="45776B09">
      <w:pPr>
        <w:pStyle w:val="8"/>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lang w:val="zh-Hans" w:eastAsia="zh-Hans"/>
        </w:rPr>
      </w:pPr>
      <w:r>
        <w:rPr>
          <w:rFonts w:hint="eastAsia" w:ascii="宋体" w:hAnsi="宋体" w:eastAsia="宋体" w:cs="宋体"/>
          <w:color w:val="auto"/>
          <w:kern w:val="0"/>
        </w:rPr>
        <w:t>甲、乙双方于</w:t>
      </w:r>
      <w:permStart w:id="9" w:edGrp="everyone"/>
      <w:r>
        <w:rPr>
          <w:rFonts w:hint="eastAsia" w:ascii="宋体" w:hAnsi="宋体" w:eastAsia="宋体" w:cs="宋体"/>
          <w:color w:val="auto"/>
          <w:kern w:val="0"/>
          <w:lang w:val="en-US" w:eastAsia="zh-CN"/>
        </w:rPr>
        <w:t xml:space="preserve">  年  月  日</w:t>
      </w:r>
      <w:permEnd w:id="9"/>
      <w:r>
        <w:rPr>
          <w:rFonts w:hint="eastAsia" w:ascii="宋体" w:hAnsi="宋体" w:eastAsia="宋体" w:cs="宋体"/>
          <w:color w:val="auto"/>
          <w:kern w:val="0"/>
        </w:rPr>
        <w:t>共同签订了《共享经济服务外包协议》。就《共享经济服务外包协议》（以下简称“原协议”）第四条规定费用的具体支付及结算方式，双方按照平等自愿、协商一致的原则，达成如下补充协议：</w:t>
      </w:r>
    </w:p>
    <w:p w14:paraId="5EF7E512">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1、甲方应向乙方支付的费用为</w:t>
      </w:r>
      <w:r>
        <w:rPr>
          <w:rFonts w:hint="eastAsia" w:ascii="宋体" w:hAnsi="宋体" w:eastAsia="宋体" w:cs="宋体"/>
          <w:color w:val="auto"/>
          <w:kern w:val="0"/>
          <w:lang w:val="zh-Hans"/>
        </w:rPr>
        <w:t>：基于为甲方所提供的</w:t>
      </w:r>
      <w:r>
        <w:rPr>
          <w:rFonts w:hint="eastAsia" w:ascii="宋体" w:hAnsi="宋体" w:eastAsia="宋体" w:cs="宋体"/>
          <w:color w:val="auto"/>
          <w:kern w:val="0"/>
        </w:rPr>
        <w:t>服</w:t>
      </w:r>
      <w:r>
        <w:rPr>
          <w:rFonts w:hint="eastAsia" w:ascii="宋体" w:hAnsi="宋体" w:eastAsia="宋体" w:cs="宋体"/>
          <w:color w:val="auto"/>
          <w:kern w:val="0"/>
          <w:lang w:val="zh-Hans"/>
        </w:rPr>
        <w:t>务的自由职业者个人所得（含税）及</w:t>
      </w:r>
      <w:r>
        <w:rPr>
          <w:rFonts w:ascii="宋体" w:hAnsi="宋体" w:eastAsia="宋体" w:cs="宋体"/>
          <w:color w:val="auto"/>
          <w:kern w:val="0"/>
          <w:lang w:val="zh-Hans"/>
        </w:rPr>
        <w:t>甲方应支付给乙方的基础</w:t>
      </w:r>
      <w:r>
        <w:rPr>
          <w:rFonts w:hint="eastAsia" w:ascii="宋体" w:hAnsi="宋体" w:eastAsia="宋体" w:cs="宋体"/>
          <w:color w:val="auto"/>
          <w:kern w:val="0"/>
        </w:rPr>
        <w:t>管理费</w:t>
      </w:r>
      <w:r>
        <w:rPr>
          <w:rFonts w:hint="eastAsia" w:ascii="宋体" w:hAnsi="宋体" w:eastAsia="宋体" w:cs="宋体"/>
          <w:color w:val="auto"/>
          <w:kern w:val="0"/>
          <w:lang w:val="zh-Hans"/>
        </w:rPr>
        <w:t>。</w:t>
      </w:r>
    </w:p>
    <w:p w14:paraId="6ADCA856">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1</w:t>
      </w:r>
      <w:r>
        <w:rPr>
          <w:rFonts w:ascii="宋体" w:hAnsi="宋体" w:eastAsia="宋体" w:cs="宋体"/>
          <w:color w:val="auto"/>
          <w:kern w:val="0"/>
          <w:lang w:val="zh-Hans"/>
        </w:rPr>
        <w:t>、甲方对其应向自由职业者支付的个人所得（税后），需生成</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的内容包括但不限于自由职业者姓名、身份证号、</w:t>
      </w:r>
      <w:r>
        <w:rPr>
          <w:rFonts w:hint="eastAsia" w:ascii="宋体" w:hAnsi="宋体" w:eastAsia="宋体" w:cs="宋体"/>
          <w:color w:val="auto"/>
          <w:kern w:val="0"/>
        </w:rPr>
        <w:t>手机号码</w:t>
      </w:r>
      <w:r>
        <w:rPr>
          <w:rFonts w:ascii="宋体" w:hAnsi="宋体" w:eastAsia="宋体" w:cs="宋体"/>
          <w:color w:val="auto"/>
          <w:kern w:val="0"/>
          <w:lang w:val="zh-Hans"/>
        </w:rPr>
        <w:t>及费用等信息），甲方通过技术对接或者手工上传数据文件将数据上传至结算系统；</w:t>
      </w:r>
    </w:p>
    <w:p w14:paraId="1A8C5B98">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rPr>
        <w:t>1</w:t>
      </w:r>
      <w:r>
        <w:rPr>
          <w:rFonts w:hint="eastAsia" w:ascii="宋体" w:hAnsi="宋体" w:eastAsia="宋体" w:cs="宋体"/>
          <w:color w:val="auto"/>
          <w:kern w:val="0"/>
          <w:lang w:val="zh-Hans" w:eastAsia="zh-TW"/>
        </w:rPr>
        <w:t>.</w:t>
      </w:r>
      <w:r>
        <w:rPr>
          <w:rFonts w:hint="eastAsia" w:ascii="宋体" w:hAnsi="宋体" w:eastAsia="宋体" w:cs="宋体"/>
          <w:color w:val="auto"/>
          <w:kern w:val="0"/>
        </w:rPr>
        <w:t>2</w:t>
      </w:r>
      <w:r>
        <w:rPr>
          <w:rFonts w:hint="eastAsia" w:ascii="宋体" w:hAnsi="宋体" w:eastAsia="宋体" w:cs="宋体"/>
          <w:color w:val="auto"/>
          <w:kern w:val="0"/>
          <w:lang w:val="zh-Hans" w:eastAsia="zh-TW"/>
        </w:rPr>
        <w:t>、乙方</w:t>
      </w:r>
      <w:r>
        <w:rPr>
          <w:rFonts w:hint="eastAsia" w:ascii="宋体" w:hAnsi="宋体" w:eastAsia="宋体" w:cs="宋体"/>
          <w:color w:val="auto"/>
          <w:kern w:val="0"/>
        </w:rPr>
        <w:t>每月</w:t>
      </w:r>
      <w:r>
        <w:rPr>
          <w:rFonts w:hint="eastAsia" w:ascii="宋体" w:hAnsi="宋体" w:eastAsia="宋体" w:cs="宋体"/>
          <w:color w:val="auto"/>
          <w:kern w:val="0"/>
          <w:lang w:val="zh-Hans" w:eastAsia="zh-TW"/>
        </w:rPr>
        <w:t>向每位自由职业者所支付的个人所得（含税）</w:t>
      </w:r>
      <w:r>
        <w:rPr>
          <w:rFonts w:hint="eastAsia" w:ascii="宋体" w:hAnsi="宋体" w:eastAsia="宋体" w:cs="宋体"/>
          <w:color w:val="auto"/>
          <w:kern w:val="0"/>
        </w:rPr>
        <w:t>不超过</w:t>
      </w:r>
      <w:r>
        <w:rPr>
          <w:rFonts w:hint="eastAsia" w:ascii="宋体" w:hAnsi="宋体" w:eastAsia="宋体" w:cs="宋体"/>
          <w:color w:val="auto"/>
          <w:kern w:val="0"/>
          <w:u w:val="single" w:color="auto"/>
          <w:lang w:val="en-US" w:eastAsia="zh-CN"/>
        </w:rPr>
        <w:t>捌万</w:t>
      </w:r>
      <w:r>
        <w:rPr>
          <w:rFonts w:hint="eastAsia" w:ascii="宋体" w:hAnsi="宋体" w:eastAsia="宋体" w:cs="宋体"/>
          <w:color w:val="auto"/>
          <w:kern w:val="0"/>
          <w:lang w:val="zh-Hans" w:eastAsia="zh-TW"/>
        </w:rPr>
        <w:t>元人民币整。</w:t>
      </w:r>
    </w:p>
    <w:p w14:paraId="5E6F50DE">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eastAsia="zh-TW"/>
        </w:rPr>
        <w:t>乙方一年</w:t>
      </w:r>
      <w:r>
        <w:rPr>
          <w:rFonts w:hint="eastAsia" w:ascii="宋体" w:hAnsi="宋体" w:eastAsia="宋体" w:cs="宋体"/>
          <w:color w:val="auto"/>
          <w:kern w:val="0"/>
          <w:lang w:val="zh-Hans"/>
        </w:rPr>
        <w:t>（</w:t>
      </w:r>
      <w:r>
        <w:rPr>
          <w:rFonts w:hint="eastAsia" w:ascii="宋体" w:hAnsi="宋体" w:eastAsia="宋体" w:cs="宋体"/>
          <w:color w:val="auto"/>
          <w:kern w:val="0"/>
        </w:rPr>
        <w:t>累计12个月）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u w:val="single"/>
          <w:lang w:val="zh-Hans" w:eastAsia="zh-TW"/>
        </w:rPr>
        <w:t xml:space="preserve"> </w:t>
      </w:r>
      <w:r>
        <w:rPr>
          <w:rFonts w:hint="eastAsia" w:ascii="宋体" w:hAnsi="宋体" w:eastAsia="宋体" w:cs="宋体"/>
          <w:color w:val="auto"/>
          <w:kern w:val="0"/>
          <w:u w:val="single"/>
        </w:rPr>
        <w:t>不超过</w:t>
      </w:r>
      <w:r>
        <w:rPr>
          <w:rFonts w:hint="eastAsia" w:ascii="宋体" w:hAnsi="宋体" w:eastAsia="宋体" w:cs="宋体"/>
          <w:color w:val="auto"/>
          <w:kern w:val="0"/>
          <w:u w:val="single"/>
          <w:lang w:val="en-US" w:eastAsia="zh-CN"/>
        </w:rPr>
        <w:t>玖拾陆</w:t>
      </w:r>
      <w:r>
        <w:rPr>
          <w:rFonts w:hint="eastAsia" w:ascii="宋体" w:hAnsi="宋体" w:eastAsia="宋体" w:cs="宋体"/>
          <w:color w:val="auto"/>
          <w:kern w:val="0"/>
          <w:u w:val="single"/>
        </w:rPr>
        <w:t>万</w:t>
      </w:r>
      <w:r>
        <w:rPr>
          <w:rFonts w:hint="eastAsia" w:ascii="宋体" w:hAnsi="宋体" w:eastAsia="宋体" w:cs="宋体"/>
          <w:color w:val="auto"/>
          <w:kern w:val="0"/>
          <w:lang w:val="zh-Hans" w:eastAsia="zh-TW"/>
        </w:rPr>
        <w:t>元人民币。</w:t>
      </w:r>
    </w:p>
    <w:p w14:paraId="26082BA9">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3</w:t>
      </w:r>
      <w:r>
        <w:rPr>
          <w:rFonts w:ascii="宋体" w:hAnsi="宋体" w:eastAsia="宋体" w:cs="宋体"/>
          <w:color w:val="auto"/>
          <w:kern w:val="0"/>
          <w:lang w:val="zh-Hans"/>
        </w:rPr>
        <w:t>、乙方在收到甲方支付的服务费后，将</w:t>
      </w:r>
      <w:r>
        <w:rPr>
          <w:rFonts w:hint="eastAsia" w:ascii="宋体" w:hAnsi="宋体" w:eastAsia="宋体" w:cs="宋体"/>
          <w:color w:val="auto"/>
          <w:kern w:val="0"/>
          <w:lang w:val="zh-Hans"/>
        </w:rPr>
        <w:t>依据甲方生成的自由职业者结算明细表向对应的自由职业者付费。</w:t>
      </w:r>
    </w:p>
    <w:p w14:paraId="3ED67A12">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4</w:t>
      </w:r>
      <w:r>
        <w:rPr>
          <w:rFonts w:ascii="宋体" w:hAnsi="宋体" w:eastAsia="宋体" w:cs="宋体"/>
          <w:color w:val="auto"/>
          <w:kern w:val="0"/>
          <w:lang w:val="zh-Hans"/>
        </w:rPr>
        <w:t>、乙方收取基础</w:t>
      </w:r>
      <w:r>
        <w:rPr>
          <w:rFonts w:hint="eastAsia" w:ascii="宋体" w:hAnsi="宋体" w:eastAsia="宋体" w:cs="宋体"/>
          <w:color w:val="auto"/>
          <w:kern w:val="0"/>
        </w:rPr>
        <w:t>管理费</w:t>
      </w:r>
      <w:r>
        <w:rPr>
          <w:rFonts w:ascii="宋体" w:hAnsi="宋体" w:eastAsia="宋体" w:cs="宋体"/>
          <w:color w:val="auto"/>
          <w:kern w:val="0"/>
          <w:lang w:val="zh-Hans"/>
        </w:rPr>
        <w:t>金额按照以下方式计算：</w:t>
      </w:r>
    </w:p>
    <w:p w14:paraId="69F69C8B">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全部自由职业者活动的个人所得（税后)×基础</w:t>
      </w:r>
      <w:r>
        <w:rPr>
          <w:rFonts w:hint="eastAsia" w:ascii="宋体" w:hAnsi="宋体" w:eastAsia="宋体" w:cs="宋体"/>
          <w:color w:val="auto"/>
          <w:kern w:val="0"/>
        </w:rPr>
        <w:t>管理</w:t>
      </w:r>
      <w:r>
        <w:rPr>
          <w:rFonts w:ascii="宋体" w:hAnsi="宋体" w:eastAsia="宋体" w:cs="宋体"/>
          <w:color w:val="auto"/>
          <w:kern w:val="0"/>
          <w:lang w:val="zh-Hans"/>
        </w:rPr>
        <w:t>费费率；</w:t>
      </w:r>
    </w:p>
    <w:p w14:paraId="0AF73455">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CN"/>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5</w:t>
      </w:r>
      <w:r>
        <w:rPr>
          <w:rFonts w:hint="eastAsia" w:ascii="宋体" w:hAnsi="宋体" w:eastAsia="宋体" w:cs="宋体"/>
          <w:color w:val="auto"/>
          <w:kern w:val="0"/>
          <w:lang w:val="zh-Hans"/>
        </w:rPr>
        <w:t>、</w:t>
      </w:r>
      <w:r>
        <w:rPr>
          <w:rFonts w:ascii="宋体" w:hAnsi="宋体" w:eastAsia="宋体" w:cs="宋体"/>
          <w:color w:val="auto"/>
          <w:kern w:val="0"/>
          <w:lang w:val="zh-Hans"/>
        </w:rPr>
        <w:t>其中，上述“</w:t>
      </w:r>
      <w:r>
        <w:rPr>
          <w:rFonts w:hint="eastAsia" w:ascii="宋体" w:hAnsi="宋体" w:eastAsia="宋体" w:cs="宋体"/>
          <w:color w:val="auto"/>
          <w:kern w:val="0"/>
        </w:rPr>
        <w:t>基础管理</w:t>
      </w:r>
      <w:r>
        <w:rPr>
          <w:rFonts w:ascii="宋体" w:hAnsi="宋体" w:eastAsia="宋体" w:cs="宋体"/>
          <w:color w:val="auto"/>
          <w:kern w:val="0"/>
          <w:lang w:val="zh-Hans"/>
        </w:rPr>
        <w:t>费</w:t>
      </w:r>
      <w:r>
        <w:rPr>
          <w:rFonts w:hint="eastAsia" w:ascii="宋体" w:hAnsi="宋体" w:eastAsia="宋体" w:cs="宋体"/>
          <w:color w:val="auto"/>
          <w:kern w:val="0"/>
        </w:rPr>
        <w:t>费</w:t>
      </w:r>
      <w:r>
        <w:rPr>
          <w:rFonts w:ascii="宋体" w:hAnsi="宋体" w:eastAsia="宋体" w:cs="宋体"/>
          <w:color w:val="auto"/>
          <w:kern w:val="0"/>
          <w:lang w:val="zh-Hans"/>
        </w:rPr>
        <w:t>率”的标准按照甲方每月结算的基于自由职业者活动的绩效费(税后)情况计算</w:t>
      </w:r>
      <w:r>
        <w:rPr>
          <w:rFonts w:hint="eastAsia" w:ascii="宋体" w:hAnsi="宋体" w:eastAsia="宋体" w:cs="宋体"/>
          <w:color w:val="auto"/>
          <w:kern w:val="0"/>
          <w:lang w:val="zh-Hans" w:eastAsia="zh-CN"/>
        </w:rPr>
        <w:t>，</w:t>
      </w:r>
      <w:r>
        <w:rPr>
          <w:rFonts w:ascii="宋体" w:hAnsi="宋体" w:eastAsia="宋体" w:cs="宋体"/>
          <w:color w:val="auto"/>
          <w:kern w:val="0"/>
          <w:lang w:val="zh-Hans"/>
        </w:rPr>
        <w:t>基础</w:t>
      </w:r>
      <w:r>
        <w:rPr>
          <w:rFonts w:hint="eastAsia" w:ascii="宋体" w:hAnsi="宋体" w:eastAsia="宋体" w:cs="宋体"/>
          <w:color w:val="auto"/>
          <w:kern w:val="0"/>
        </w:rPr>
        <w:t>管理</w:t>
      </w:r>
      <w:r>
        <w:rPr>
          <w:rFonts w:ascii="宋体" w:hAnsi="宋体" w:eastAsia="宋体" w:cs="宋体"/>
          <w:color w:val="auto"/>
          <w:kern w:val="0"/>
          <w:lang w:val="zh-Hans"/>
        </w:rPr>
        <w:t>费费率</w:t>
      </w:r>
      <w:r>
        <w:rPr>
          <w:rFonts w:hint="eastAsia" w:ascii="宋体" w:hAnsi="宋体" w:eastAsia="宋体" w:cs="宋体"/>
          <w:color w:val="auto"/>
          <w:kern w:val="0"/>
          <w:lang w:val="en-US" w:eastAsia="zh-CN"/>
        </w:rPr>
        <w:t>标准如下</w:t>
      </w:r>
      <w:r>
        <w:rPr>
          <w:rFonts w:hint="eastAsia" w:ascii="宋体" w:hAnsi="宋体" w:eastAsia="宋体" w:cs="宋体"/>
          <w:color w:val="auto"/>
          <w:kern w:val="0"/>
          <w:lang w:val="zh-Hans"/>
        </w:rPr>
        <w:t xml:space="preserve"> </w:t>
      </w:r>
      <w:r>
        <w:rPr>
          <w:rFonts w:hint="eastAsia" w:ascii="宋体" w:hAnsi="宋体" w:eastAsia="宋体" w:cs="宋体"/>
          <w:color w:val="auto"/>
          <w:kern w:val="0"/>
          <w:lang w:val="zh-Hans"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8"/>
        <w:gridCol w:w="4579"/>
      </w:tblGrid>
      <w:tr w14:paraId="6F67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8" w:type="dxa"/>
          </w:tcPr>
          <w:p w14:paraId="032AE2F5">
            <w:pPr>
              <w:pStyle w:val="8"/>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bCs/>
                <w:color w:val="auto"/>
                <w:kern w:val="0"/>
                <w:vertAlign w:val="baseline"/>
                <w:lang w:val="en-US" w:eastAsia="zh-CN"/>
              </w:rPr>
            </w:pPr>
            <w:r>
              <w:rPr>
                <w:rFonts w:hint="eastAsia" w:ascii="宋体" w:hAnsi="宋体" w:eastAsia="宋体" w:cs="宋体"/>
                <w:b/>
                <w:bCs/>
                <w:color w:val="auto"/>
                <w:kern w:val="0"/>
                <w:vertAlign w:val="baseline"/>
                <w:lang w:val="en-US" w:eastAsia="zh-CN"/>
              </w:rPr>
              <w:t>自由职业者下发区间（</w:t>
            </w:r>
            <w:r>
              <w:rPr>
                <w:rFonts w:hint="eastAsia" w:ascii="宋体" w:hAnsi="宋体" w:eastAsia="宋体" w:cs="宋体"/>
                <w:color w:val="auto"/>
                <w:kern w:val="0"/>
                <w:vertAlign w:val="baseline"/>
                <w:lang w:val="en-US" w:eastAsia="zh-CN"/>
              </w:rPr>
              <w:t>/人/月</w:t>
            </w:r>
            <w:r>
              <w:rPr>
                <w:rFonts w:hint="eastAsia" w:ascii="宋体" w:hAnsi="宋体" w:eastAsia="宋体" w:cs="宋体"/>
                <w:b/>
                <w:bCs/>
                <w:color w:val="auto"/>
                <w:kern w:val="0"/>
                <w:vertAlign w:val="baseline"/>
                <w:lang w:val="en-US" w:eastAsia="zh-CN"/>
              </w:rPr>
              <w:t>）</w:t>
            </w:r>
          </w:p>
        </w:tc>
        <w:tc>
          <w:tcPr>
            <w:tcW w:w="4579" w:type="dxa"/>
          </w:tcPr>
          <w:p w14:paraId="1FA4642E">
            <w:pPr>
              <w:pStyle w:val="8"/>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bCs/>
                <w:color w:val="auto"/>
                <w:kern w:val="0"/>
                <w:vertAlign w:val="baseline"/>
                <w:lang w:val="en-US" w:eastAsia="zh-CN"/>
              </w:rPr>
            </w:pPr>
            <w:r>
              <w:rPr>
                <w:rFonts w:hint="eastAsia" w:ascii="宋体" w:hAnsi="宋体" w:eastAsia="宋体" w:cs="宋体"/>
                <w:b/>
                <w:bCs/>
                <w:color w:val="auto"/>
                <w:kern w:val="0"/>
                <w:vertAlign w:val="baseline"/>
                <w:lang w:val="en-US" w:eastAsia="zh-CN"/>
              </w:rPr>
              <w:t>基础管理费费率</w:t>
            </w:r>
          </w:p>
        </w:tc>
      </w:tr>
      <w:tr w14:paraId="7AE8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8" w:type="dxa"/>
          </w:tcPr>
          <w:p w14:paraId="3E3FF9CA">
            <w:pPr>
              <w:pStyle w:val="8"/>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s="宋体"/>
                <w:color w:val="auto"/>
                <w:kern w:val="0"/>
                <w:vertAlign w:val="baseline"/>
                <w:lang w:val="en-US" w:eastAsia="zh-CN"/>
              </w:rPr>
            </w:pPr>
            <w:permStart w:id="10" w:edGrp="everyone" w:colFirst="1" w:colLast="1"/>
            <w:r>
              <w:rPr>
                <w:rFonts w:hint="eastAsia" w:ascii="宋体" w:hAnsi="宋体" w:eastAsia="宋体" w:cs="宋体"/>
                <w:color w:val="auto"/>
                <w:kern w:val="0"/>
                <w:vertAlign w:val="baseline"/>
                <w:lang w:val="en-US" w:eastAsia="zh-CN"/>
              </w:rPr>
              <w:t>＜8万</w:t>
            </w:r>
          </w:p>
        </w:tc>
        <w:tc>
          <w:tcPr>
            <w:tcW w:w="4579" w:type="dxa"/>
          </w:tcPr>
          <w:p w14:paraId="578FF093">
            <w:pPr>
              <w:pStyle w:val="8"/>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kern w:val="0"/>
                <w:vertAlign w:val="baseline"/>
                <w:lang w:val="zh-Hans" w:eastAsia="zh-CN"/>
              </w:rPr>
            </w:pPr>
          </w:p>
        </w:tc>
      </w:tr>
      <w:permEnd w:id="10"/>
    </w:tbl>
    <w:p w14:paraId="72609442">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CN"/>
        </w:rPr>
      </w:pPr>
    </w:p>
    <w:p w14:paraId="341F583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w:t>
      </w:r>
      <w:r>
        <w:rPr>
          <w:rFonts w:hint="eastAsia" w:ascii="宋体" w:hAnsi="宋体" w:eastAsia="宋体" w:cs="宋体"/>
          <w:color w:val="auto"/>
          <w:kern w:val="0"/>
          <w:lang w:val="zh-Hans"/>
        </w:rPr>
        <w:t>乙方将向甲方开放费用发放系统权限，在符合系统操作要求的前提下，甲方于系统内自行操作发放行为，</w:t>
      </w:r>
      <w:r>
        <w:rPr>
          <w:rFonts w:ascii="宋体" w:hAnsi="宋体" w:eastAsia="宋体" w:cs="宋体"/>
          <w:color w:val="auto"/>
          <w:kern w:val="0"/>
          <w:lang w:val="zh-Hans"/>
        </w:rPr>
        <w:t>乙方将在甲方完成发放行为的当日完成对符合发放费用要求的自由职业者的费用支付</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乙方向自由职业者支付服务费用（含税）同时逐笔收取基础</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，甲方可以基于乙方结算系统查询付款详情和完成对账，乙方根据实际结算服务费金额开具发票。如甲乙双方就该事项另行约定的，从其约定。</w:t>
      </w:r>
    </w:p>
    <w:p w14:paraId="0336603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kern w:val="0"/>
          <w:lang w:val="zh-Hans" w:eastAsia="zh-Hans"/>
        </w:rPr>
        <w:t>甲方通过银行转账的方式向乙方支付服务费</w:t>
      </w:r>
      <w:r>
        <w:rPr>
          <w:rFonts w:hint="eastAsia" w:ascii="宋体" w:hAnsi="宋体" w:eastAsia="宋体" w:cs="宋体"/>
          <w:kern w:val="0"/>
          <w:lang w:val="zh-Hans"/>
        </w:rPr>
        <w:t>,</w:t>
      </w:r>
      <w:r>
        <w:rPr>
          <w:rFonts w:hint="eastAsia" w:ascii="宋体" w:hAnsi="宋体" w:eastAsia="宋体" w:cs="宋体"/>
          <w:kern w:val="0"/>
        </w:rPr>
        <w:t>乙</w:t>
      </w:r>
      <w:r>
        <w:rPr>
          <w:rFonts w:hint="eastAsia" w:ascii="宋体" w:hAnsi="宋体" w:eastAsia="宋体" w:cs="宋体"/>
          <w:kern w:val="0"/>
          <w:lang w:val="zh-TW" w:eastAsia="zh-TW"/>
        </w:rPr>
        <w:t>方</w:t>
      </w:r>
      <w:r>
        <w:rPr>
          <w:rFonts w:hint="eastAsia" w:ascii="宋体" w:hAnsi="宋体" w:eastAsia="宋体" w:cs="宋体"/>
          <w:kern w:val="0"/>
        </w:rPr>
        <w:t>收款账户信息以商户后台展示为准</w:t>
      </w:r>
      <w:r>
        <w:rPr>
          <w:rFonts w:hint="eastAsia" w:ascii="宋体" w:hAnsi="宋体" w:eastAsia="宋体" w:cs="宋体"/>
          <w:color w:val="auto"/>
          <w:kern w:val="0"/>
          <w:lang w:val="zh-Hans" w:eastAsia="zh-Hans"/>
        </w:rPr>
        <w:t>。</w:t>
      </w:r>
    </w:p>
    <w:p w14:paraId="163CE52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、乙方收到甲方支付的服务费后，向甲方提供等额增值税专用发票，并</w:t>
      </w:r>
      <w:r>
        <w:rPr>
          <w:rFonts w:hint="eastAsia" w:ascii="宋体" w:hAnsi="宋体" w:eastAsia="宋体" w:cs="宋体"/>
          <w:color w:val="auto"/>
          <w:kern w:val="0"/>
          <w:lang w:val="en-US" w:eastAsia="zh-CN"/>
        </w:rPr>
        <w:t>邮件发送</w:t>
      </w:r>
      <w:r>
        <w:rPr>
          <w:rFonts w:hint="eastAsia" w:ascii="宋体" w:hAnsi="宋体" w:eastAsia="宋体" w:cs="宋体"/>
          <w:color w:val="auto"/>
          <w:kern w:val="0"/>
          <w:lang w:val="zh-Hans" w:eastAsia="zh-Hans"/>
        </w:rPr>
        <w:t>至</w:t>
      </w:r>
      <w:r>
        <w:rPr>
          <w:rFonts w:hint="eastAsia" w:ascii="宋体" w:hAnsi="宋体" w:eastAsia="宋体" w:cs="宋体"/>
          <w:color w:val="auto"/>
          <w:kern w:val="0"/>
        </w:rPr>
        <w:t>企业用户端填写的</w:t>
      </w:r>
      <w:r>
        <w:rPr>
          <w:rFonts w:hint="eastAsia" w:ascii="宋体" w:hAnsi="宋体" w:eastAsia="宋体" w:cs="宋体"/>
          <w:color w:val="auto"/>
          <w:kern w:val="0"/>
          <w:lang w:val="en-US" w:eastAsia="zh-CN"/>
        </w:rPr>
        <w:t>邮箱</w:t>
      </w:r>
      <w:r>
        <w:rPr>
          <w:rFonts w:hint="eastAsia" w:ascii="宋体" w:hAnsi="宋体" w:eastAsia="宋体" w:cs="宋体"/>
          <w:color w:val="auto"/>
          <w:kern w:val="0"/>
          <w:lang w:val="zh-Hans" w:eastAsia="zh-Hans"/>
        </w:rPr>
        <w:t>，甲方开票信息如下：</w:t>
      </w:r>
    </w:p>
    <w:p w14:paraId="3BBAFA1D">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Hans" w:eastAsia="zh-Hans"/>
        </w:rPr>
        <w:t>账户名称：</w:t>
      </w:r>
      <w:permStart w:id="11" w:edGrp="everyone"/>
      <w:r>
        <w:rPr>
          <w:rFonts w:hint="eastAsia" w:ascii="宋体" w:hAnsi="宋体" w:eastAsia="宋体" w:cs="宋体"/>
          <w:color w:val="auto"/>
          <w:sz w:val="21"/>
          <w:szCs w:val="21"/>
          <w:lang w:val="en-US" w:eastAsia="zh-CN"/>
        </w:rPr>
        <w:t xml:space="preserve">  </w:t>
      </w:r>
    </w:p>
    <w:permEnd w:id="11"/>
    <w:p w14:paraId="2A37D891">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zh-Hans" w:eastAsia="zh-Hans"/>
        </w:rPr>
        <w:t>税号：</w:t>
      </w:r>
      <w:permStart w:id="12" w:edGrp="everyone"/>
      <w:r>
        <w:rPr>
          <w:rFonts w:hint="eastAsia" w:ascii="宋体" w:hAnsi="宋体" w:eastAsia="宋体" w:cs="宋体"/>
          <w:color w:val="auto"/>
          <w:kern w:val="0"/>
          <w:lang w:val="en-US" w:eastAsia="zh-CN"/>
        </w:rPr>
        <w:t xml:space="preserve">  </w:t>
      </w:r>
    </w:p>
    <w:permEnd w:id="12"/>
    <w:p w14:paraId="0861ED16">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Hans"/>
        </w:rPr>
        <w:t>电话：</w:t>
      </w:r>
      <w:permStart w:id="13" w:edGrp="everyone"/>
      <w:r>
        <w:rPr>
          <w:rFonts w:hint="eastAsia" w:ascii="宋体" w:hAnsi="宋体" w:eastAsia="宋体" w:cs="宋体"/>
          <w:color w:val="auto"/>
          <w:sz w:val="21"/>
          <w:szCs w:val="21"/>
          <w:lang w:val="en-US" w:eastAsia="zh-CN"/>
        </w:rPr>
        <w:t xml:space="preserve">  </w:t>
      </w:r>
    </w:p>
    <w:permEnd w:id="13"/>
    <w:p w14:paraId="338A4E4A">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zh-Hans" w:eastAsia="zh-Hans"/>
        </w:rPr>
        <w:t>地址：</w:t>
      </w:r>
      <w:permStart w:id="14" w:edGrp="everyone"/>
      <w:r>
        <w:rPr>
          <w:rFonts w:hint="eastAsia" w:ascii="宋体" w:hAnsi="宋体" w:eastAsia="宋体" w:cs="宋体"/>
          <w:color w:val="auto"/>
          <w:kern w:val="0"/>
          <w:lang w:val="en-US" w:eastAsia="zh-CN"/>
        </w:rPr>
        <w:t xml:space="preserve">  </w:t>
      </w:r>
    </w:p>
    <w:permEnd w:id="14"/>
    <w:p w14:paraId="7FD34909">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u w:val="single"/>
          <w:lang w:val="en-US" w:eastAsia="zh-CN"/>
        </w:rPr>
      </w:pPr>
      <w:r>
        <w:rPr>
          <w:rFonts w:hint="eastAsia" w:ascii="宋体" w:hAnsi="宋体" w:eastAsia="宋体" w:cs="宋体"/>
          <w:color w:val="auto"/>
          <w:kern w:val="0"/>
          <w:lang w:val="zh-Hans" w:eastAsia="zh-Hans"/>
        </w:rPr>
        <w:t>开户行：</w:t>
      </w:r>
      <w:permStart w:id="15" w:edGrp="everyone"/>
      <w:r>
        <w:rPr>
          <w:rFonts w:hint="eastAsia" w:ascii="宋体" w:hAnsi="宋体" w:eastAsia="宋体" w:cs="宋体"/>
          <w:color w:val="auto"/>
          <w:kern w:val="0"/>
          <w:lang w:val="en-US" w:eastAsia="zh-CN"/>
        </w:rPr>
        <w:t xml:space="preserve">  </w:t>
      </w:r>
    </w:p>
    <w:permEnd w:id="15"/>
    <w:p w14:paraId="5F1841C7">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kern w:val="0"/>
          <w:lang w:val="en-US" w:eastAsia="zh-CN"/>
        </w:rPr>
      </w:pPr>
      <w:r>
        <w:rPr>
          <w:rFonts w:hint="eastAsia" w:ascii="宋体" w:hAnsi="宋体" w:eastAsia="宋体" w:cs="宋体"/>
          <w:color w:val="auto"/>
          <w:lang w:val="zh-Hans" w:eastAsia="zh-Hans"/>
        </w:rPr>
        <w:t>账号</w:t>
      </w:r>
      <w:r>
        <w:rPr>
          <w:rFonts w:hint="eastAsia" w:ascii="宋体" w:hAnsi="宋体" w:eastAsia="宋体" w:cs="宋体"/>
          <w:color w:val="auto"/>
          <w:lang w:val="zh-Hans"/>
        </w:rPr>
        <w:t>：</w:t>
      </w:r>
      <w:permStart w:id="16" w:edGrp="everyone"/>
      <w:r>
        <w:rPr>
          <w:rFonts w:hint="eastAsia" w:ascii="宋体" w:hAnsi="宋体" w:eastAsia="宋体" w:cs="宋体"/>
          <w:color w:val="auto"/>
          <w:lang w:val="en-US" w:eastAsia="zh-CN"/>
        </w:rPr>
        <w:t xml:space="preserve">  </w:t>
      </w:r>
    </w:p>
    <w:permEnd w:id="16"/>
    <w:p w14:paraId="2D60BCF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14:paraId="1EE6FBD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、如因甲方未能及时支付服务费的，所导致的一切违约责任由甲方承担；如甲方已经按时支付服务费，但由于乙方原因造成乙方未能及时向各自由职业者结算其服务费用的，由此造成的一切后果由乙方承担。</w:t>
      </w:r>
    </w:p>
    <w:p w14:paraId="6C998BE4">
      <w:pPr>
        <w:pStyle w:val="8"/>
        <w:spacing w:line="360" w:lineRule="auto"/>
        <w:rPr>
          <w:rFonts w:ascii="宋体" w:hAnsi="宋体" w:eastAsia="宋体" w:cs="宋体"/>
          <w:color w:val="auto"/>
          <w:kern w:val="0"/>
        </w:rPr>
      </w:pPr>
    </w:p>
    <w:p w14:paraId="0CF9B968">
      <w:pPr>
        <w:pStyle w:val="8"/>
        <w:spacing w:line="360" w:lineRule="auto"/>
        <w:ind w:firstLine="577" w:firstLineChars="275"/>
        <w:rPr>
          <w:rFonts w:ascii="宋体" w:hAnsi="宋体" w:eastAsia="宋体" w:cs="宋体"/>
          <w:color w:val="auto"/>
          <w:kern w:val="0"/>
          <w:highlight w:val="yellow"/>
          <w:lang w:val="zh-Hans"/>
        </w:rPr>
      </w:pPr>
    </w:p>
    <w:p w14:paraId="414B9315">
      <w:pPr>
        <w:pStyle w:val="8"/>
        <w:spacing w:line="360" w:lineRule="auto"/>
        <w:rPr>
          <w:rFonts w:ascii="宋体" w:hAnsi="宋体" w:eastAsia="宋体" w:cs="宋体"/>
          <w:color w:val="auto"/>
          <w:kern w:val="0"/>
          <w:lang w:val="zh-Hans"/>
        </w:rPr>
      </w:pPr>
      <w:r>
        <w:rPr>
          <w:rFonts w:hint="eastAsia" w:ascii="宋体" w:hAnsi="宋体" w:eastAsia="宋体" w:cs="宋体"/>
          <w:color w:val="auto"/>
          <w:kern w:val="0"/>
          <w:lang w:val="zh-Hans"/>
        </w:rPr>
        <w:t>（</w:t>
      </w:r>
      <w:r>
        <w:rPr>
          <w:rFonts w:hint="eastAsia" w:ascii="宋体" w:hAnsi="宋体" w:eastAsia="宋体" w:cs="宋体"/>
          <w:color w:val="auto"/>
          <w:kern w:val="0"/>
        </w:rPr>
        <w:t>以下为签字页</w:t>
      </w:r>
      <w:r>
        <w:rPr>
          <w:rFonts w:hint="eastAsia" w:ascii="宋体" w:hAnsi="宋体" w:eastAsia="宋体" w:cs="宋体"/>
          <w:color w:val="auto"/>
          <w:kern w:val="0"/>
          <w:lang w:val="zh-Hans"/>
        </w:rPr>
        <w:t>）</w:t>
      </w:r>
    </w:p>
    <w:p w14:paraId="2B80DA22">
      <w:pPr>
        <w:pStyle w:val="8"/>
        <w:spacing w:line="360" w:lineRule="auto"/>
        <w:rPr>
          <w:rFonts w:ascii="宋体" w:hAnsi="宋体" w:eastAsia="宋体" w:cs="宋体"/>
          <w:kern w:val="0"/>
        </w:rPr>
      </w:pPr>
    </w:p>
    <w:p w14:paraId="36783F87">
      <w:pPr>
        <w:pStyle w:val="8"/>
        <w:spacing w:line="360" w:lineRule="auto"/>
        <w:rPr>
          <w:rFonts w:ascii="宋体" w:hAnsi="宋体" w:eastAsia="宋体" w:cs="宋体"/>
          <w:kern w:val="0"/>
        </w:rPr>
      </w:pPr>
    </w:p>
    <w:p w14:paraId="7A2FA315">
      <w:pPr>
        <w:pStyle w:val="8"/>
        <w:spacing w:line="360" w:lineRule="auto"/>
        <w:rPr>
          <w:rFonts w:ascii="宋体" w:hAnsi="宋体" w:eastAsia="宋体" w:cs="宋体"/>
          <w:kern w:val="0"/>
        </w:rPr>
      </w:pPr>
    </w:p>
    <w:p w14:paraId="09B8C03F">
      <w:pPr>
        <w:pStyle w:val="8"/>
        <w:spacing w:line="360" w:lineRule="auto"/>
        <w:ind w:firstLine="210" w:firstLineChars="100"/>
        <w:rPr>
          <w:rFonts w:ascii="宋体" w:hAnsi="宋体" w:eastAsia="宋体" w:cs="宋体"/>
          <w:kern w:val="0"/>
        </w:rPr>
      </w:pPr>
      <w:r>
        <w:rPr>
          <w:rFonts w:hint="eastAsia" w:ascii="宋体" w:hAnsi="宋体" w:eastAsia="宋体" w:cs="宋体"/>
          <w:kern w:val="0"/>
        </w:rPr>
        <w:t>甲方（盖章）：</w:t>
      </w:r>
      <w:permStart w:id="17" w:edGrp="everyone"/>
      <w:r>
        <w:rPr>
          <w:rFonts w:hint="eastAsia" w:ascii="宋体" w:hAnsi="宋体" w:eastAsia="宋体" w:cs="宋体"/>
          <w:kern w:val="0"/>
          <w:lang w:val="en-US" w:eastAsia="zh-CN"/>
        </w:rPr>
        <w:t xml:space="preserve">  </w:t>
      </w:r>
      <w:r>
        <w:rPr>
          <w:rFonts w:hint="eastAsia" w:ascii="宋体" w:hAnsi="宋体" w:eastAsia="宋体" w:cs="宋体"/>
          <w:kern w:val="0"/>
        </w:rPr>
        <w:t xml:space="preserve"> </w:t>
      </w:r>
      <w:permEnd w:id="17"/>
      <w:r>
        <w:rPr>
          <w:rFonts w:hint="eastAsia" w:ascii="宋体" w:hAnsi="宋体" w:eastAsia="宋体" w:cs="宋体"/>
          <w:kern w:val="0"/>
        </w:rPr>
        <w:t xml:space="preserve">  </w:t>
      </w:r>
    </w:p>
    <w:p w14:paraId="25E57597">
      <w:pPr>
        <w:pStyle w:val="8"/>
        <w:spacing w:line="360" w:lineRule="auto"/>
        <w:ind w:firstLine="210" w:firstLineChars="100"/>
        <w:rPr>
          <w:rFonts w:hint="eastAsia" w:ascii="宋体" w:hAnsi="宋体" w:eastAsia="宋体" w:cs="宋体"/>
          <w:color w:val="A5A5A5"/>
          <w:sz w:val="21"/>
          <w:szCs w:val="21"/>
          <w:lang w:val="zh-Hans" w:eastAsia="zh-CN"/>
        </w:rPr>
      </w:pPr>
    </w:p>
    <w:p w14:paraId="1B93EF23">
      <w:pPr>
        <w:pStyle w:val="8"/>
        <w:spacing w:line="360" w:lineRule="auto"/>
        <w:ind w:firstLine="210" w:firstLineChars="100"/>
        <w:rPr>
          <w:rFonts w:hint="eastAsia" w:ascii="宋体" w:hAnsi="宋体" w:eastAsia="宋体" w:cs="宋体"/>
          <w:kern w:val="0"/>
        </w:rPr>
      </w:pP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甲</w:t>
      </w:r>
      <w:r>
        <w:rPr>
          <w:rFonts w:hint="eastAsia" w:ascii="宋体" w:hAnsi="宋体" w:eastAsia="宋体" w:cs="宋体"/>
          <w:color w:val="A5A5A5"/>
          <w:sz w:val="21"/>
          <w:szCs w:val="21"/>
          <w:lang w:val="zh-Hans" w:eastAsia="zh-CN"/>
        </w:rPr>
        <w:t>方在此处盖章）</w:t>
      </w:r>
    </w:p>
    <w:p w14:paraId="6008C31A">
      <w:pPr>
        <w:pStyle w:val="8"/>
        <w:spacing w:line="360" w:lineRule="auto"/>
        <w:ind w:firstLine="210" w:firstLineChars="100"/>
        <w:rPr>
          <w:rFonts w:hint="eastAsia" w:ascii="宋体" w:hAnsi="宋体" w:eastAsia="宋体" w:cs="宋体"/>
          <w:kern w:val="0"/>
        </w:rPr>
      </w:pPr>
    </w:p>
    <w:p w14:paraId="1B1D4BF5">
      <w:pPr>
        <w:pStyle w:val="8"/>
        <w:spacing w:line="360" w:lineRule="auto"/>
        <w:ind w:firstLine="210" w:firstLineChars="100"/>
        <w:rPr>
          <w:rFonts w:hint="default" w:ascii="宋体" w:hAnsi="宋体" w:eastAsia="宋体" w:cs="宋体"/>
          <w:kern w:val="0"/>
          <w:lang w:val="en-US" w:eastAsia="zh-CN"/>
        </w:rPr>
      </w:pPr>
      <w:r>
        <w:rPr>
          <w:rFonts w:hint="eastAsia" w:ascii="宋体" w:hAnsi="宋体" w:eastAsia="宋体" w:cs="宋体"/>
          <w:kern w:val="0"/>
        </w:rPr>
        <w:t>日期：</w:t>
      </w:r>
      <w:permStart w:id="18" w:edGrp="everyone"/>
      <w:r>
        <w:rPr>
          <w:rFonts w:hint="eastAsia" w:ascii="宋体" w:hAnsi="宋体" w:eastAsia="宋体" w:cs="宋体"/>
          <w:kern w:val="0"/>
        </w:rPr>
        <w:t xml:space="preserve"> </w:t>
      </w:r>
      <w:r>
        <w:rPr>
          <w:rFonts w:hint="eastAsia" w:ascii="宋体" w:hAnsi="宋体" w:eastAsia="宋体" w:cs="宋体"/>
          <w:kern w:val="0"/>
          <w:lang w:val="en-US" w:eastAsia="zh-CN"/>
        </w:rPr>
        <w:t xml:space="preserve">  </w:t>
      </w:r>
    </w:p>
    <w:permEnd w:id="18"/>
    <w:p w14:paraId="33238BDD">
      <w:pPr>
        <w:pStyle w:val="8"/>
        <w:spacing w:line="360" w:lineRule="auto"/>
        <w:ind w:firstLine="210" w:firstLineChars="100"/>
        <w:rPr>
          <w:rFonts w:hint="default" w:ascii="宋体" w:hAnsi="宋体" w:eastAsia="宋体" w:cs="宋体"/>
          <w:kern w:val="0"/>
          <w:lang w:val="en-US" w:eastAsia="zh-CN"/>
        </w:rPr>
      </w:pPr>
    </w:p>
    <w:p w14:paraId="1135A75F">
      <w:pPr>
        <w:pStyle w:val="8"/>
        <w:spacing w:line="360" w:lineRule="auto"/>
        <w:rPr>
          <w:rFonts w:hint="default" w:ascii="宋体" w:hAnsi="宋体" w:eastAsia="宋体" w:cs="宋体"/>
          <w:kern w:val="0"/>
          <w:lang w:val="en-US" w:eastAsia="zh-CN"/>
        </w:rPr>
      </w:pPr>
    </w:p>
    <w:p w14:paraId="5B4A12BA">
      <w:pPr>
        <w:pStyle w:val="8"/>
        <w:spacing w:line="360" w:lineRule="auto"/>
        <w:rPr>
          <w:rFonts w:hint="default" w:ascii="宋体" w:hAnsi="宋体" w:eastAsia="宋体" w:cs="宋体"/>
          <w:kern w:val="0"/>
          <w:lang w:val="en-US" w:eastAsia="zh-CN"/>
        </w:rPr>
      </w:pPr>
    </w:p>
    <w:p w14:paraId="6BAC06B2">
      <w:pPr>
        <w:keepNext w:val="0"/>
        <w:keepLines w:val="0"/>
        <w:pageBreakBefore w:val="0"/>
        <w:widowControl/>
        <w:kinsoku/>
        <w:wordWrap/>
        <w:overflowPunct/>
        <w:topLinePunct w:val="0"/>
        <w:autoSpaceDE/>
        <w:autoSpaceDN/>
        <w:bidi w:val="0"/>
        <w:adjustRightInd/>
        <w:snapToGrid/>
        <w:spacing w:line="240" w:lineRule="auto"/>
        <w:ind w:firstLine="240" w:firstLineChars="100"/>
        <w:textAlignment w:val="auto"/>
        <w:rPr>
          <w:rFonts w:ascii="宋体" w:hAnsi="宋体" w:eastAsia="宋体" w:cs="宋体"/>
          <w:kern w:val="0"/>
        </w:rPr>
      </w:pPr>
      <w:r>
        <w:rPr>
          <w:rFonts w:hint="eastAsia" w:ascii="宋体" w:hAnsi="宋体" w:eastAsia="宋体" w:cs="宋体"/>
          <w:kern w:val="0"/>
        </w:rPr>
        <w:t>乙方（盖章）：</w:t>
      </w:r>
      <w:permStart w:id="19" w:edGrp="everyone"/>
      <w:r>
        <w:rPr>
          <w:rFonts w:hint="eastAsia" w:ascii="宋体" w:hAnsi="宋体" w:eastAsia="宋体" w:cs="宋体"/>
          <w:kern w:val="0"/>
        </w:rPr>
        <w:t xml:space="preserve"> </w:t>
      </w:r>
      <w:r>
        <w:rPr>
          <w:rFonts w:hint="eastAsia" w:ascii="宋体" w:hAnsi="宋体" w:eastAsia="宋体" w:cs="宋体"/>
          <w:color w:val="auto"/>
          <w:sz w:val="21"/>
          <w:szCs w:val="21"/>
          <w:lang w:val="zh-Hans" w:eastAsia="zh-CN"/>
        </w:rPr>
        <w:t>河南星算信息科技有限公司</w:t>
      </w:r>
    </w:p>
    <w:permEnd w:id="19"/>
    <w:p w14:paraId="25637E4D">
      <w:pPr>
        <w:pStyle w:val="8"/>
        <w:spacing w:line="360" w:lineRule="auto"/>
        <w:ind w:firstLine="210" w:firstLineChars="100"/>
        <w:rPr>
          <w:rFonts w:hint="eastAsia" w:ascii="宋体" w:hAnsi="宋体" w:eastAsia="宋体" w:cs="宋体"/>
          <w:color w:val="A5A5A5"/>
          <w:sz w:val="21"/>
          <w:szCs w:val="21"/>
          <w:lang w:val="zh-Hans" w:eastAsia="zh-CN"/>
        </w:rPr>
      </w:pPr>
    </w:p>
    <w:p w14:paraId="0201643D">
      <w:pPr>
        <w:pStyle w:val="8"/>
        <w:spacing w:line="360" w:lineRule="auto"/>
        <w:ind w:firstLine="210" w:firstLineChars="100"/>
        <w:rPr>
          <w:rFonts w:hint="eastAsia" w:ascii="宋体" w:hAnsi="宋体" w:eastAsia="宋体" w:cs="宋体"/>
          <w:color w:val="A5A5A5"/>
          <w:sz w:val="21"/>
          <w:szCs w:val="21"/>
          <w:lang w:val="zh-Hans" w:eastAsia="zh-CN"/>
        </w:rPr>
      </w:pP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乙</w:t>
      </w:r>
      <w:r>
        <w:rPr>
          <w:rFonts w:hint="eastAsia" w:ascii="宋体" w:hAnsi="宋体" w:eastAsia="宋体" w:cs="宋体"/>
          <w:color w:val="A5A5A5"/>
          <w:sz w:val="21"/>
          <w:szCs w:val="21"/>
          <w:lang w:val="zh-Hans" w:eastAsia="zh-CN"/>
        </w:rPr>
        <w:t>方在此处盖章）</w:t>
      </w:r>
    </w:p>
    <w:p w14:paraId="6CAEAC31">
      <w:pPr>
        <w:pStyle w:val="8"/>
        <w:spacing w:line="360" w:lineRule="auto"/>
        <w:ind w:firstLine="210" w:firstLineChars="100"/>
        <w:rPr>
          <w:rFonts w:hint="eastAsia" w:ascii="宋体" w:hAnsi="宋体" w:eastAsia="宋体" w:cs="宋体"/>
          <w:color w:val="A5A5A5"/>
          <w:sz w:val="21"/>
          <w:szCs w:val="21"/>
          <w:lang w:val="zh-Hans" w:eastAsia="zh-CN"/>
        </w:rPr>
      </w:pPr>
    </w:p>
    <w:p w14:paraId="15BC6E66">
      <w:pPr>
        <w:pStyle w:val="8"/>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0" w:edGrp="everyone"/>
      <w:r>
        <w:rPr>
          <w:rFonts w:hint="eastAsia" w:ascii="宋体" w:hAnsi="宋体" w:eastAsia="宋体" w:cs="宋体"/>
          <w:kern w:val="0"/>
          <w:lang w:val="en-US" w:eastAsia="zh-CN"/>
        </w:rPr>
        <w:t xml:space="preserve"> </w:t>
      </w:r>
      <w:r>
        <w:rPr>
          <w:rFonts w:ascii="宋体" w:hAnsi="宋体" w:eastAsia="宋体" w:cs="宋体"/>
          <w:kern w:val="0"/>
        </w:rPr>
        <w:t xml:space="preserve">  </w:t>
      </w:r>
      <w:permEnd w:id="20"/>
      <w:r>
        <w:rPr>
          <w:rFonts w:hint="eastAsia" w:ascii="宋体" w:hAnsi="宋体" w:eastAsia="宋体" w:cs="宋体"/>
          <w:kern w:val="0"/>
        </w:rPr>
        <w:t xml:space="preserve">                      </w:t>
      </w:r>
    </w:p>
    <w:p w14:paraId="3A6781F7">
      <w:pPr>
        <w:pStyle w:val="8"/>
        <w:tabs>
          <w:tab w:val="left" w:pos="5252"/>
        </w:tabs>
        <w:spacing w:line="360" w:lineRule="auto"/>
        <w:rPr>
          <w:rFonts w:ascii="宋体" w:hAnsi="宋体" w:eastAsia="宋体" w:cs="宋体"/>
          <w:kern w:val="0"/>
        </w:rPr>
      </w:pPr>
    </w:p>
    <w:p w14:paraId="6B6F608A">
      <w:pPr>
        <w:pStyle w:val="8"/>
        <w:tabs>
          <w:tab w:val="center" w:pos="4470"/>
        </w:tabs>
        <w:spacing w:line="360" w:lineRule="auto"/>
        <w:rPr>
          <w:rFonts w:ascii="宋体" w:hAnsi="宋体" w:eastAsia="宋体" w:cs="宋体"/>
          <w:kern w:val="0"/>
        </w:rPr>
      </w:pPr>
    </w:p>
    <w:p w14:paraId="2685784A">
      <w:pPr>
        <w:pStyle w:val="8"/>
        <w:spacing w:line="380" w:lineRule="exact"/>
        <w:ind w:left="108" w:hanging="108"/>
        <w:jc w:val="left"/>
        <w:rPr>
          <w:rFonts w:ascii="宋体" w:hAnsi="宋体" w:eastAsia="宋体"/>
        </w:rPr>
      </w:pPr>
    </w:p>
    <w:p w14:paraId="39308440">
      <w:pPr>
        <w:rPr>
          <w:color w:val="auto"/>
          <w:lang w:eastAsia="zh-CN"/>
        </w:rPr>
      </w:pPr>
    </w:p>
    <w:p w14:paraId="1B65DF5D">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br w:type="page"/>
      </w:r>
    </w:p>
    <w:p w14:paraId="171983CA">
      <w:pPr>
        <w:rPr>
          <w:rFonts w:cs="Times New Roman"/>
          <w:color w:val="auto"/>
          <w:sz w:val="20"/>
          <w:szCs w:val="20"/>
          <w:lang w:eastAsia="zh-CN"/>
        </w:rPr>
      </w:pPr>
      <w:r>
        <w:rPr>
          <w:rFonts w:hint="eastAsia" w:ascii="宋体" w:hAnsi="宋体" w:eastAsia="宋体" w:cs="宋体"/>
          <w:color w:val="auto"/>
          <w:sz w:val="20"/>
          <w:szCs w:val="20"/>
          <w:lang w:eastAsia="zh-CN"/>
        </w:rPr>
        <w:t>附件二、《服务内容确认书》</w:t>
      </w:r>
    </w:p>
    <w:p w14:paraId="38D8043F">
      <w:pPr>
        <w:rPr>
          <w:rFonts w:cs="Times New Roman"/>
          <w:color w:val="auto"/>
          <w:sz w:val="20"/>
          <w:szCs w:val="20"/>
          <w:lang w:eastAsia="zh-CN"/>
        </w:rPr>
      </w:pPr>
    </w:p>
    <w:p w14:paraId="5FEC8A06">
      <w:pPr>
        <w:rPr>
          <w:rFonts w:cs="Times New Roman"/>
          <w:color w:val="auto"/>
          <w:sz w:val="20"/>
          <w:szCs w:val="20"/>
          <w:lang w:eastAsia="zh-CN"/>
        </w:rPr>
      </w:pPr>
    </w:p>
    <w:p w14:paraId="4541B3D3">
      <w:pPr>
        <w:spacing w:before="23"/>
        <w:ind w:firstLine="2650" w:firstLineChars="600"/>
        <w:jc w:val="both"/>
        <w:rPr>
          <w:rFonts w:ascii="宋体" w:hAnsi="宋体" w:eastAsia="宋体" w:cs="宋体"/>
          <w:b/>
          <w:color w:val="auto"/>
          <w:sz w:val="44"/>
          <w:lang w:eastAsia="zh-CN"/>
        </w:rPr>
      </w:pPr>
      <w:r>
        <w:rPr>
          <w:rFonts w:hint="eastAsia" w:ascii="宋体" w:hAnsi="宋体" w:eastAsia="宋体" w:cs="宋体"/>
          <w:b/>
          <w:color w:val="auto"/>
          <w:sz w:val="44"/>
          <w:lang w:eastAsia="zh-CN"/>
        </w:rPr>
        <w:t>服务内容确认书</w:t>
      </w:r>
    </w:p>
    <w:p w14:paraId="2EECED9F">
      <w:pPr>
        <w:pStyle w:val="2"/>
        <w:spacing w:before="3"/>
        <w:rPr>
          <w:b/>
          <w:sz w:val="30"/>
          <w:szCs w:val="30"/>
        </w:rPr>
      </w:pPr>
    </w:p>
    <w:p w14:paraId="4F8DFAF4">
      <w:pPr>
        <w:pStyle w:val="2"/>
        <w:tabs>
          <w:tab w:val="left" w:pos="3268"/>
          <w:tab w:val="left" w:pos="4532"/>
        </w:tabs>
        <w:spacing w:line="440" w:lineRule="exact"/>
        <w:ind w:firstLine="600" w:firstLineChars="200"/>
        <w:rPr>
          <w:sz w:val="30"/>
          <w:szCs w:val="30"/>
        </w:rPr>
      </w:pPr>
      <w:r>
        <w:rPr>
          <w:sz w:val="30"/>
          <w:szCs w:val="30"/>
        </w:rPr>
        <w:t>本公司主要从事</w:t>
      </w:r>
      <w:permStart w:id="21" w:edGrp="everyone"/>
      <w:r>
        <w:rPr>
          <w:rFonts w:hint="eastAsia"/>
          <w:spacing w:val="-22"/>
          <w:sz w:val="30"/>
          <w:szCs w:val="30"/>
          <w:u w:val="single"/>
          <w:lang w:val="en-US"/>
        </w:rPr>
        <w:t xml:space="preserve"> </w:t>
      </w:r>
      <w:r>
        <w:rPr>
          <w:rFonts w:hint="eastAsia"/>
          <w:spacing w:val="-22"/>
          <w:sz w:val="30"/>
          <w:szCs w:val="30"/>
          <w:u w:val="single"/>
          <w:lang w:val="en-US" w:eastAsia="zh-CN"/>
        </w:rPr>
        <w:t xml:space="preserve">  </w:t>
      </w:r>
      <w:r>
        <w:rPr>
          <w:rFonts w:hint="eastAsia"/>
          <w:sz w:val="30"/>
          <w:szCs w:val="30"/>
          <w:u w:val="single"/>
          <w:lang w:val="en-US"/>
        </w:rPr>
        <w:t xml:space="preserve"> </w:t>
      </w:r>
      <w:permEnd w:id="21"/>
      <w:r>
        <w:rPr>
          <w:spacing w:val="-3"/>
          <w:sz w:val="30"/>
          <w:szCs w:val="30"/>
        </w:rPr>
        <w:t>业</w:t>
      </w:r>
      <w:r>
        <w:rPr>
          <w:sz w:val="30"/>
          <w:szCs w:val="30"/>
        </w:rPr>
        <w:t>务</w:t>
      </w:r>
      <w:r>
        <w:rPr>
          <w:spacing w:val="-3"/>
          <w:sz w:val="30"/>
          <w:szCs w:val="30"/>
        </w:rPr>
        <w:t>，</w:t>
      </w:r>
      <w:r>
        <w:rPr>
          <w:sz w:val="30"/>
          <w:szCs w:val="30"/>
        </w:rPr>
        <w:t>因</w:t>
      </w:r>
      <w:r>
        <w:rPr>
          <w:spacing w:val="-3"/>
          <w:sz w:val="30"/>
          <w:szCs w:val="30"/>
        </w:rPr>
        <w:t>需</w:t>
      </w:r>
      <w:r>
        <w:rPr>
          <w:sz w:val="30"/>
          <w:szCs w:val="30"/>
        </w:rPr>
        <w:t>要</w:t>
      </w:r>
      <w:r>
        <w:rPr>
          <w:spacing w:val="-3"/>
          <w:sz w:val="30"/>
          <w:szCs w:val="30"/>
        </w:rPr>
        <w:t>一</w:t>
      </w:r>
      <w:r>
        <w:rPr>
          <w:sz w:val="30"/>
          <w:szCs w:val="30"/>
        </w:rPr>
        <w:t>定</w:t>
      </w:r>
      <w:r>
        <w:rPr>
          <w:spacing w:val="-3"/>
          <w:sz w:val="30"/>
          <w:szCs w:val="30"/>
        </w:rPr>
        <w:t>数</w:t>
      </w:r>
      <w:r>
        <w:rPr>
          <w:sz w:val="30"/>
          <w:szCs w:val="30"/>
        </w:rPr>
        <w:t>量</w:t>
      </w:r>
      <w:r>
        <w:rPr>
          <w:spacing w:val="-3"/>
          <w:sz w:val="30"/>
          <w:szCs w:val="30"/>
        </w:rPr>
        <w:t>的</w:t>
      </w:r>
      <w:r>
        <w:rPr>
          <w:sz w:val="30"/>
          <w:szCs w:val="30"/>
        </w:rPr>
        <w:t>自由职业者提供</w:t>
      </w:r>
      <w:permStart w:id="22" w:edGrp="everyone"/>
      <w:r>
        <w:rPr>
          <w:sz w:val="30"/>
          <w:szCs w:val="30"/>
          <w:u w:val="single"/>
        </w:rPr>
        <w:t xml:space="preserve"> </w:t>
      </w:r>
      <w:r>
        <w:rPr>
          <w:rFonts w:hint="eastAsia"/>
          <w:sz w:val="30"/>
          <w:szCs w:val="30"/>
          <w:u w:val="single"/>
          <w:lang w:val="en-US" w:eastAsia="zh-CN"/>
        </w:rPr>
        <w:t xml:space="preserve">  </w:t>
      </w:r>
      <w:r>
        <w:rPr>
          <w:spacing w:val="-4"/>
          <w:sz w:val="30"/>
          <w:szCs w:val="30"/>
          <w:u w:val="single"/>
        </w:rPr>
        <w:t xml:space="preserve"> </w:t>
      </w:r>
      <w:permEnd w:id="22"/>
      <w:r>
        <w:rPr>
          <w:sz w:val="30"/>
          <w:szCs w:val="30"/>
        </w:rPr>
        <w:t>服务，现委托【</w:t>
      </w:r>
      <w:r>
        <w:rPr>
          <w:rFonts w:hint="eastAsia"/>
          <w:sz w:val="30"/>
          <w:szCs w:val="30"/>
          <w:lang w:eastAsia="zh-CN"/>
        </w:rPr>
        <w:t>河南星算信息科技有限公司</w:t>
      </w:r>
      <w:r>
        <w:rPr>
          <w:sz w:val="30"/>
          <w:szCs w:val="30"/>
        </w:rPr>
        <w:t>】为我司寻</w:t>
      </w:r>
      <w:r>
        <w:rPr>
          <w:spacing w:val="-3"/>
          <w:sz w:val="30"/>
          <w:szCs w:val="30"/>
        </w:rPr>
        <w:t>找</w:t>
      </w:r>
      <w:r>
        <w:rPr>
          <w:sz w:val="30"/>
          <w:szCs w:val="30"/>
        </w:rPr>
        <w:t>、筛选、匹配适当的自由职业者承接此</w:t>
      </w:r>
      <w:r>
        <w:rPr>
          <w:spacing w:val="-3"/>
          <w:sz w:val="30"/>
          <w:szCs w:val="30"/>
        </w:rPr>
        <w:t>业</w:t>
      </w:r>
      <w:r>
        <w:rPr>
          <w:sz w:val="30"/>
          <w:szCs w:val="30"/>
        </w:rPr>
        <w:t>务。特此确认。</w:t>
      </w:r>
    </w:p>
    <w:p w14:paraId="273A9AA4">
      <w:pPr>
        <w:pStyle w:val="2"/>
      </w:pPr>
    </w:p>
    <w:p w14:paraId="4D689D13">
      <w:pPr>
        <w:pStyle w:val="2"/>
        <w:spacing w:before="1"/>
        <w:rPr>
          <w:sz w:val="37"/>
        </w:rPr>
      </w:pPr>
      <w:bookmarkStart w:id="19" w:name="_GoBack"/>
      <w:bookmarkEnd w:id="19"/>
    </w:p>
    <w:p w14:paraId="4581929E">
      <w:pPr>
        <w:pStyle w:val="2"/>
        <w:spacing w:before="1"/>
        <w:rPr>
          <w:sz w:val="37"/>
        </w:rPr>
      </w:pPr>
    </w:p>
    <w:p w14:paraId="07C81556">
      <w:pPr>
        <w:ind w:left="5167"/>
        <w:rPr>
          <w:rFonts w:eastAsia="宋体"/>
          <w:color w:val="auto"/>
          <w:lang w:eastAsia="zh-CN"/>
        </w:rPr>
      </w:pPr>
      <w:r>
        <w:rPr>
          <w:color w:val="auto"/>
          <w:sz w:val="22"/>
        </w:rPr>
        <w:t>（公章）</w:t>
      </w:r>
      <w:r>
        <w:rPr>
          <w:rFonts w:hint="eastAsia" w:eastAsia="宋体"/>
          <w:color w:val="auto"/>
          <w:sz w:val="22"/>
          <w:lang w:eastAsia="zh-CN"/>
        </w:rPr>
        <w:t>：</w:t>
      </w:r>
    </w:p>
    <w:p w14:paraId="577DA5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5A5A5"/>
          <w:sz w:val="21"/>
          <w:szCs w:val="21"/>
          <w:lang w:val="zh-Hans" w:eastAsia="zh-CN"/>
        </w:rPr>
      </w:pPr>
      <w:r>
        <w:rPr>
          <w:rFonts w:hint="eastAsia" w:ascii="宋体" w:hAnsi="宋体" w:eastAsia="宋体" w:cs="宋体"/>
          <w:color w:val="A5A5A5"/>
          <w:sz w:val="21"/>
          <w:szCs w:val="21"/>
          <w:lang w:val="en-US" w:eastAsia="zh-CN"/>
        </w:rPr>
        <w:t xml:space="preserve">                                  </w:t>
      </w: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甲</w:t>
      </w:r>
      <w:r>
        <w:rPr>
          <w:rFonts w:hint="eastAsia" w:ascii="宋体" w:hAnsi="宋体" w:eastAsia="宋体" w:cs="宋体"/>
          <w:color w:val="A5A5A5"/>
          <w:sz w:val="21"/>
          <w:szCs w:val="21"/>
          <w:lang w:val="zh-Hans" w:eastAsia="zh-CN"/>
        </w:rPr>
        <w:t>方在此处盖章）</w:t>
      </w:r>
    </w:p>
    <w:p w14:paraId="7A535531">
      <w:pPr>
        <w:pStyle w:val="2"/>
        <w:rPr>
          <w:sz w:val="22"/>
        </w:rPr>
      </w:pPr>
    </w:p>
    <w:p w14:paraId="503C6963">
      <w:pPr>
        <w:pStyle w:val="2"/>
        <w:spacing w:before="12"/>
        <w:rPr>
          <w:sz w:val="31"/>
        </w:rPr>
      </w:pPr>
    </w:p>
    <w:p w14:paraId="6784CC77">
      <w:pPr>
        <w:pStyle w:val="2"/>
        <w:wordWrap w:val="0"/>
        <w:ind w:right="217"/>
        <w:jc w:val="right"/>
        <w:rPr>
          <w:lang w:val="en-US"/>
        </w:rPr>
      </w:pPr>
      <w:r>
        <w:rPr>
          <w:w w:val="95"/>
        </w:rPr>
        <w:t>日期：</w:t>
      </w:r>
      <w:permStart w:id="23" w:edGrp="everyone"/>
      <w:r>
        <w:rPr>
          <w:rFonts w:hint="eastAsia"/>
          <w:w w:val="95"/>
          <w:lang w:val="en-US" w:eastAsia="zh-CN"/>
        </w:rPr>
        <w:t xml:space="preserve">              </w:t>
      </w:r>
      <w:permEnd w:id="23"/>
      <w:r>
        <w:rPr>
          <w:rFonts w:hint="eastAsia"/>
          <w:w w:val="95"/>
          <w:lang w:val="en-US"/>
        </w:rPr>
        <w:t xml:space="preserve">  </w:t>
      </w:r>
    </w:p>
    <w:p w14:paraId="40A5BD91">
      <w:pPr>
        <w:pStyle w:val="2"/>
        <w:rPr>
          <w:sz w:val="20"/>
        </w:rPr>
      </w:pPr>
    </w:p>
    <w:p w14:paraId="35E9AC48">
      <w:pPr>
        <w:pStyle w:val="2"/>
        <w:rPr>
          <w:sz w:val="20"/>
        </w:rPr>
      </w:pPr>
    </w:p>
    <w:p w14:paraId="43BF1DFA">
      <w:pPr>
        <w:pStyle w:val="2"/>
        <w:spacing w:before="9"/>
        <w:rPr>
          <w:sz w:val="17"/>
        </w:rPr>
      </w:pPr>
    </w:p>
    <w:bookmarkEnd w:id="18"/>
    <w:p w14:paraId="7DB6B987">
      <w:pPr>
        <w:rPr>
          <w:rFonts w:ascii="宋体" w:hAnsi="宋体" w:eastAsia="宋体" w:cs="宋体"/>
          <w:color w:val="auto"/>
          <w:sz w:val="20"/>
          <w:szCs w:val="20"/>
          <w:lang w:eastAsia="zh-CN"/>
        </w:rPr>
      </w:pPr>
    </w:p>
    <w:p w14:paraId="1ADDAEB3">
      <w:pPr>
        <w:rPr>
          <w:rFonts w:ascii="宋体" w:hAnsi="宋体" w:eastAsia="宋体" w:cs="宋体"/>
          <w:color w:val="auto"/>
          <w:sz w:val="20"/>
          <w:szCs w:val="20"/>
          <w:lang w:eastAsia="zh-CN"/>
        </w:rPr>
      </w:pPr>
    </w:p>
    <w:p w14:paraId="440F3C35">
      <w:pPr>
        <w:rPr>
          <w:rFonts w:ascii="宋体" w:hAnsi="宋体" w:eastAsia="宋体" w:cs="宋体"/>
          <w:color w:val="auto"/>
          <w:sz w:val="20"/>
          <w:szCs w:val="20"/>
          <w:lang w:eastAsia="zh-CN"/>
        </w:rPr>
      </w:pPr>
    </w:p>
    <w:p w14:paraId="182F02C9">
      <w:pPr>
        <w:rPr>
          <w:rFonts w:ascii="宋体" w:hAnsi="宋体" w:eastAsia="宋体" w:cs="宋体"/>
          <w:color w:val="auto"/>
          <w:sz w:val="20"/>
          <w:szCs w:val="20"/>
          <w:lang w:eastAsia="zh-CN"/>
        </w:rPr>
      </w:pPr>
    </w:p>
    <w:p w14:paraId="24F33446">
      <w:pPr>
        <w:rPr>
          <w:rFonts w:ascii="宋体" w:hAnsi="宋体" w:eastAsia="宋体" w:cs="宋体"/>
          <w:color w:val="auto"/>
          <w:sz w:val="20"/>
          <w:szCs w:val="20"/>
          <w:lang w:eastAsia="zh-CN"/>
        </w:rPr>
      </w:pPr>
    </w:p>
    <w:p w14:paraId="1F85EEC6">
      <w:pPr>
        <w:rPr>
          <w:rFonts w:ascii="宋体" w:hAnsi="宋体" w:eastAsia="宋体" w:cs="宋体"/>
          <w:color w:val="auto"/>
          <w:sz w:val="20"/>
          <w:szCs w:val="20"/>
          <w:lang w:eastAsia="zh-CN"/>
        </w:rPr>
      </w:pPr>
    </w:p>
    <w:p w14:paraId="465B8978">
      <w:pPr>
        <w:rPr>
          <w:rFonts w:ascii="宋体" w:hAnsi="宋体" w:eastAsia="宋体" w:cs="宋体"/>
          <w:color w:val="auto"/>
          <w:sz w:val="20"/>
          <w:szCs w:val="20"/>
          <w:lang w:eastAsia="zh-CN"/>
        </w:rPr>
      </w:pPr>
    </w:p>
    <w:p w14:paraId="75DC38F5">
      <w:pPr>
        <w:rPr>
          <w:rFonts w:ascii="宋体" w:hAnsi="宋体" w:eastAsia="宋体" w:cs="宋体"/>
          <w:color w:val="auto"/>
          <w:sz w:val="20"/>
          <w:szCs w:val="20"/>
          <w:lang w:eastAsia="zh-CN"/>
        </w:rPr>
      </w:pPr>
    </w:p>
    <w:p w14:paraId="3236FA9A">
      <w:pPr>
        <w:rPr>
          <w:rFonts w:ascii="宋体" w:hAnsi="宋体" w:eastAsia="宋体" w:cs="宋体"/>
          <w:color w:val="auto"/>
          <w:sz w:val="20"/>
          <w:szCs w:val="20"/>
          <w:lang w:eastAsia="zh-CN"/>
        </w:rPr>
      </w:pPr>
    </w:p>
    <w:p w14:paraId="6C646CD9">
      <w:pPr>
        <w:rPr>
          <w:rFonts w:ascii="宋体" w:hAnsi="宋体" w:eastAsia="宋体" w:cs="宋体"/>
          <w:color w:val="auto"/>
          <w:sz w:val="20"/>
          <w:szCs w:val="20"/>
          <w:lang w:eastAsia="zh-CN"/>
        </w:rPr>
      </w:pPr>
    </w:p>
    <w:p w14:paraId="7267112C">
      <w:pPr>
        <w:rPr>
          <w:rFonts w:ascii="宋体" w:hAnsi="宋体" w:eastAsia="宋体" w:cs="宋体"/>
          <w:color w:val="auto"/>
          <w:sz w:val="20"/>
          <w:szCs w:val="20"/>
          <w:lang w:eastAsia="zh-CN"/>
        </w:rPr>
      </w:pPr>
    </w:p>
    <w:p w14:paraId="40E96A67">
      <w:pPr>
        <w:rPr>
          <w:rFonts w:ascii="宋体" w:hAnsi="宋体" w:eastAsia="宋体" w:cs="宋体"/>
          <w:color w:val="auto"/>
          <w:sz w:val="20"/>
          <w:szCs w:val="20"/>
          <w:lang w:eastAsia="zh-CN"/>
        </w:rPr>
      </w:pPr>
    </w:p>
    <w:p w14:paraId="46335781">
      <w:pPr>
        <w:rPr>
          <w:rFonts w:ascii="宋体" w:hAnsi="宋体" w:eastAsia="宋体" w:cs="宋体"/>
          <w:color w:val="auto"/>
          <w:sz w:val="20"/>
          <w:szCs w:val="20"/>
          <w:lang w:eastAsia="zh-CN"/>
        </w:rPr>
      </w:pPr>
    </w:p>
    <w:p w14:paraId="6B96B8BE">
      <w:pPr>
        <w:rPr>
          <w:rFonts w:ascii="宋体" w:hAnsi="宋体" w:eastAsia="宋体" w:cs="宋体"/>
          <w:color w:val="auto"/>
          <w:sz w:val="20"/>
          <w:szCs w:val="20"/>
          <w:lang w:eastAsia="zh-CN"/>
        </w:rPr>
      </w:pPr>
    </w:p>
    <w:p w14:paraId="7B488437">
      <w:pPr>
        <w:rPr>
          <w:rFonts w:ascii="宋体" w:hAnsi="宋体" w:eastAsia="宋体" w:cs="宋体"/>
          <w:color w:val="auto"/>
          <w:sz w:val="20"/>
          <w:szCs w:val="20"/>
          <w:lang w:eastAsia="zh-CN"/>
        </w:rPr>
      </w:pPr>
    </w:p>
    <w:p w14:paraId="0CCF9DD9">
      <w:pPr>
        <w:rPr>
          <w:rFonts w:ascii="宋体" w:hAnsi="宋体" w:eastAsia="宋体" w:cs="宋体"/>
          <w:color w:val="auto"/>
          <w:sz w:val="20"/>
          <w:szCs w:val="20"/>
          <w:lang w:eastAsia="zh-CN"/>
        </w:rPr>
      </w:pPr>
    </w:p>
    <w:p w14:paraId="7296F845">
      <w:pPr>
        <w:rPr>
          <w:rFonts w:ascii="宋体" w:hAnsi="宋体" w:eastAsia="宋体" w:cs="宋体"/>
          <w:color w:val="auto"/>
          <w:sz w:val="20"/>
          <w:szCs w:val="20"/>
          <w:lang w:eastAsia="zh-CN"/>
        </w:rPr>
      </w:pPr>
    </w:p>
    <w:p w14:paraId="32E15752">
      <w:pPr>
        <w:rPr>
          <w:rFonts w:ascii="宋体" w:hAnsi="宋体" w:eastAsia="宋体" w:cs="宋体"/>
          <w:color w:val="auto"/>
          <w:sz w:val="20"/>
          <w:szCs w:val="20"/>
          <w:lang w:eastAsia="zh-CN"/>
        </w:rPr>
      </w:pPr>
    </w:p>
    <w:p w14:paraId="0FE5F14E">
      <w:pPr>
        <w:rPr>
          <w:rFonts w:ascii="宋体" w:hAnsi="宋体" w:eastAsia="宋体" w:cs="宋体"/>
          <w:color w:val="auto"/>
          <w:sz w:val="20"/>
          <w:szCs w:val="20"/>
          <w:lang w:eastAsia="zh-CN"/>
        </w:rPr>
      </w:pPr>
    </w:p>
    <w:p w14:paraId="775444BC">
      <w:pPr>
        <w:rPr>
          <w:rFonts w:ascii="宋体" w:hAnsi="宋体" w:eastAsia="宋体" w:cs="宋体"/>
          <w:color w:val="auto"/>
          <w:sz w:val="20"/>
          <w:szCs w:val="20"/>
          <w:lang w:eastAsia="zh-CN"/>
        </w:rPr>
      </w:pPr>
    </w:p>
    <w:p w14:paraId="217F47AA">
      <w:pPr>
        <w:rPr>
          <w:rFonts w:ascii="宋体" w:hAnsi="宋体" w:eastAsia="宋体" w:cs="宋体"/>
          <w:color w:val="auto"/>
          <w:sz w:val="20"/>
          <w:szCs w:val="20"/>
          <w:lang w:eastAsia="zh-CN"/>
        </w:rPr>
      </w:pPr>
    </w:p>
    <w:p w14:paraId="7EA53767">
      <w:pPr>
        <w:rPr>
          <w:rFonts w:ascii="宋体" w:hAnsi="宋体" w:eastAsia="宋体" w:cs="宋体"/>
          <w:color w:val="auto"/>
          <w:sz w:val="20"/>
          <w:szCs w:val="20"/>
          <w:lang w:eastAsia="zh-CN"/>
        </w:rPr>
      </w:pPr>
    </w:p>
    <w:p w14:paraId="30CE52A4">
      <w:pPr>
        <w:rPr>
          <w:rFonts w:ascii="宋体" w:hAnsi="宋体" w:eastAsia="宋体" w:cs="宋体"/>
          <w:color w:val="auto"/>
          <w:sz w:val="20"/>
          <w:szCs w:val="20"/>
          <w:lang w:eastAsia="zh-CN"/>
        </w:rPr>
      </w:pPr>
    </w:p>
    <w:p w14:paraId="3650D3ED">
      <w:pPr>
        <w:rPr>
          <w:rFonts w:ascii="宋体" w:hAnsi="宋体" w:eastAsia="宋体" w:cs="宋体"/>
          <w:color w:val="auto"/>
          <w:sz w:val="20"/>
          <w:szCs w:val="20"/>
          <w:lang w:eastAsia="zh-CN"/>
        </w:rPr>
      </w:pPr>
    </w:p>
    <w:p w14:paraId="3E56A6E8">
      <w:pPr>
        <w:rPr>
          <w:rFonts w:ascii="宋体" w:hAnsi="宋体" w:eastAsia="宋体" w:cs="宋体"/>
          <w:color w:val="auto"/>
          <w:sz w:val="20"/>
          <w:szCs w:val="20"/>
          <w:lang w:eastAsia="zh-CN"/>
        </w:rPr>
      </w:pPr>
    </w:p>
    <w:p w14:paraId="2B3EE74E">
      <w:pPr>
        <w:rPr>
          <w:rFonts w:hint="eastAsia" w:ascii="宋体" w:hAnsi="宋体" w:eastAsia="宋体" w:cs="宋体"/>
          <w:color w:val="auto"/>
          <w:sz w:val="20"/>
          <w:szCs w:val="20"/>
          <w:lang w:eastAsia="zh-CN"/>
        </w:rPr>
      </w:pPr>
    </w:p>
    <w:p w14:paraId="11532F3C">
      <w:pPr>
        <w:rPr>
          <w:rFonts w:hint="eastAsia" w:ascii="宋体" w:hAnsi="宋体" w:eastAsia="宋体" w:cs="宋体"/>
          <w:color w:val="auto"/>
          <w:sz w:val="20"/>
          <w:szCs w:val="20"/>
          <w:lang w:eastAsia="zh-CN"/>
        </w:rPr>
      </w:pPr>
    </w:p>
    <w:p w14:paraId="79A13F34">
      <w:pPr>
        <w:rPr>
          <w:rFonts w:hint="eastAsia" w:ascii="宋体" w:hAnsi="宋体" w:eastAsia="宋体" w:cs="宋体"/>
          <w:color w:val="auto"/>
          <w:sz w:val="20"/>
          <w:szCs w:val="20"/>
          <w:lang w:eastAsia="zh-CN"/>
        </w:rPr>
      </w:pPr>
    </w:p>
    <w:p w14:paraId="4AE10AAC">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附件三：《客户须知》</w:t>
      </w:r>
    </w:p>
    <w:p w14:paraId="23DCD8C4">
      <w:pPr>
        <w:rPr>
          <w:rFonts w:ascii="宋体" w:hAnsi="宋体" w:eastAsia="宋体" w:cs="宋体"/>
          <w:color w:val="auto"/>
          <w:sz w:val="20"/>
          <w:szCs w:val="20"/>
          <w:lang w:eastAsia="zh-CN"/>
        </w:rPr>
      </w:pPr>
    </w:p>
    <w:p w14:paraId="76D7399E">
      <w:pPr>
        <w:jc w:val="center"/>
        <w:rPr>
          <w:rFonts w:ascii="宋体" w:hAnsi="宋体" w:eastAsia="宋体" w:cs="宋体"/>
          <w:color w:val="auto"/>
          <w:sz w:val="20"/>
          <w:szCs w:val="20"/>
          <w:lang w:eastAsia="zh-CN"/>
        </w:rPr>
      </w:pPr>
    </w:p>
    <w:p w14:paraId="60F7A82F">
      <w:pPr>
        <w:jc w:val="center"/>
        <w:rPr>
          <w:rFonts w:ascii="宋体" w:hAnsi="宋体" w:eastAsia="宋体" w:cs="宋体"/>
          <w:color w:val="auto"/>
          <w:sz w:val="32"/>
          <w:szCs w:val="32"/>
          <w:lang w:eastAsia="zh-CN"/>
        </w:rPr>
      </w:pPr>
      <w:r>
        <w:rPr>
          <w:rFonts w:hint="eastAsia" w:ascii="宋体" w:hAnsi="宋体" w:eastAsia="宋体" w:cs="宋体"/>
          <w:color w:val="auto"/>
          <w:sz w:val="32"/>
          <w:szCs w:val="32"/>
          <w:lang w:eastAsia="zh-CN"/>
        </w:rPr>
        <w:t>客户须知</w:t>
      </w:r>
    </w:p>
    <w:p w14:paraId="5B07130E">
      <w:pPr>
        <w:ind w:firstLine="3520" w:firstLineChars="1100"/>
        <w:rPr>
          <w:rFonts w:ascii="宋体" w:hAnsi="宋体" w:eastAsia="宋体" w:cs="宋体"/>
          <w:color w:val="auto"/>
          <w:sz w:val="32"/>
          <w:szCs w:val="32"/>
          <w:lang w:eastAsia="zh-CN"/>
        </w:rPr>
      </w:pPr>
    </w:p>
    <w:p w14:paraId="6FE7E2C4">
      <w:pPr>
        <w:pStyle w:val="8"/>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为了规范用户灵活用工的合规性，降低业务风险，根据税务局文件要求：</w:t>
      </w:r>
    </w:p>
    <w:p w14:paraId="2C1C1A3A">
      <w:pPr>
        <w:pStyle w:val="8"/>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kern w:val="0"/>
          <w:sz w:val="24"/>
          <w:szCs w:val="24"/>
        </w:rPr>
      </w:pPr>
      <w:r>
        <w:rPr>
          <w:rFonts w:hint="eastAsia" w:ascii="宋体" w:hAnsi="宋体" w:eastAsia="宋体" w:cs="宋体"/>
          <w:kern w:val="0"/>
          <w:sz w:val="24"/>
          <w:szCs w:val="24"/>
        </w:rPr>
        <w:t>一、自上述各款项发放之时</w:t>
      </w:r>
      <w:r>
        <w:rPr>
          <w:rFonts w:hint="eastAsia" w:ascii="宋体" w:hAnsi="宋体" w:eastAsia="宋体" w:cs="宋体"/>
          <w:kern w:val="0"/>
          <w:sz w:val="24"/>
          <w:szCs w:val="24"/>
          <w:lang w:val="en-US" w:eastAsia="zh-CN"/>
        </w:rPr>
        <w:t>需向</w:t>
      </w:r>
      <w:r>
        <w:rPr>
          <w:rFonts w:hint="eastAsia" w:ascii="宋体" w:hAnsi="宋体" w:eastAsia="宋体" w:cs="宋体"/>
          <w:kern w:val="0"/>
          <w:sz w:val="24"/>
          <w:szCs w:val="24"/>
        </w:rPr>
        <w:t>我司提供：</w:t>
      </w:r>
    </w:p>
    <w:p w14:paraId="08F3E989">
      <w:pPr>
        <w:keepNext w:val="0"/>
        <w:keepLines w:val="0"/>
        <w:pageBreakBefore w:val="0"/>
        <w:widowControl w:val="0"/>
        <w:numPr>
          <w:ilvl w:val="0"/>
          <w:numId w:val="0"/>
        </w:numPr>
        <w:kinsoku/>
        <w:wordWrap/>
        <w:overflowPunct/>
        <w:topLinePunct w:val="0"/>
        <w:autoSpaceDE/>
        <w:autoSpaceDN/>
        <w:bidi w:val="0"/>
        <w:spacing w:line="336" w:lineRule="auto"/>
        <w:ind w:firstLine="480" w:firstLineChars="200"/>
        <w:textAlignment w:val="auto"/>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lang w:eastAsia="zh-CN"/>
        </w:rPr>
        <w:t>自由职业者身份证正反面照片；</w:t>
      </w:r>
    </w:p>
    <w:p w14:paraId="5F8A5F0D">
      <w:pPr>
        <w:keepNext w:val="0"/>
        <w:keepLines w:val="0"/>
        <w:pageBreakBefore w:val="0"/>
        <w:widowControl w:val="0"/>
        <w:numPr>
          <w:ilvl w:val="0"/>
          <w:numId w:val="0"/>
        </w:numPr>
        <w:kinsoku/>
        <w:wordWrap/>
        <w:overflowPunct/>
        <w:topLinePunct w:val="0"/>
        <w:autoSpaceDE/>
        <w:autoSpaceDN/>
        <w:bidi w:val="0"/>
        <w:spacing w:line="336" w:lineRule="auto"/>
        <w:ind w:firstLine="480" w:firstLineChars="200"/>
        <w:textAlignment w:val="auto"/>
        <w:rPr>
          <w:rFonts w:ascii="宋体" w:hAnsi="宋体" w:eastAsia="宋体" w:cs="宋体"/>
          <w:lang w:eastAsia="zh-CN"/>
        </w:rPr>
      </w:pPr>
      <w:r>
        <w:rPr>
          <w:rFonts w:hint="eastAsia" w:ascii="宋体" w:hAnsi="宋体" w:eastAsia="宋体" w:cs="宋体"/>
          <w:lang w:val="en-US" w:eastAsia="zh-CN"/>
        </w:rPr>
        <w:t>2、针对本次发放自由职业者</w:t>
      </w:r>
      <w:r>
        <w:rPr>
          <w:rFonts w:hint="eastAsia" w:ascii="宋体" w:hAnsi="宋体" w:eastAsia="宋体" w:cs="宋体"/>
          <w:lang w:eastAsia="zh-CN"/>
        </w:rPr>
        <w:t>交付物或其他证明业务真实性的例证，</w:t>
      </w:r>
      <w:r>
        <w:rPr>
          <w:rFonts w:hint="eastAsia" w:ascii="宋体" w:hAnsi="宋体" w:eastAsia="宋体" w:cs="宋体"/>
          <w:lang w:val="en-US" w:eastAsia="zh-CN"/>
        </w:rPr>
        <w:t>并</w:t>
      </w:r>
      <w:r>
        <w:rPr>
          <w:rFonts w:hint="eastAsia" w:ascii="宋体" w:hAnsi="宋体" w:eastAsia="宋体" w:cs="宋体"/>
          <w:lang w:eastAsia="zh-CN"/>
        </w:rPr>
        <w:t>上传至系统。业务确认单、成果验收单、交付物明细表需在次月5号之前在企业用户端下载并加盖公章上传至系统。</w:t>
      </w:r>
    </w:p>
    <w:p w14:paraId="26F43AFB">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rPr>
      </w:pPr>
      <w:r>
        <w:rPr>
          <w:rFonts w:hint="eastAsia" w:ascii="宋体" w:hAnsi="宋体" w:eastAsia="宋体" w:cs="宋体"/>
          <w:color w:val="auto"/>
          <w:lang w:eastAsia="zh-CN"/>
        </w:rPr>
        <w:t>二、自上述各款项发放之时，我司将</w:t>
      </w:r>
      <w:r>
        <w:rPr>
          <w:rFonts w:hint="eastAsia" w:ascii="宋体" w:hAnsi="宋体" w:eastAsia="宋体" w:cs="宋体"/>
        </w:rPr>
        <w:t>定期或不定期对自由职业者进行回访，保证发包任务及自由职业者信息的真实性。</w:t>
      </w:r>
      <w:r>
        <w:rPr>
          <w:rFonts w:hint="eastAsia" w:ascii="宋体" w:hAnsi="宋体" w:eastAsia="宋体" w:cs="宋体"/>
          <w:lang w:eastAsia="zh-CN"/>
        </w:rPr>
        <w:t>对于异常数据，我司将</w:t>
      </w:r>
      <w:r>
        <w:rPr>
          <w:rFonts w:hint="eastAsia" w:ascii="宋体" w:hAnsi="宋体" w:eastAsia="宋体" w:cs="宋体"/>
        </w:rPr>
        <w:t>通知企业在</w:t>
      </w:r>
      <w:r>
        <w:rPr>
          <w:rFonts w:hint="eastAsia" w:ascii="宋体" w:hAnsi="宋体" w:eastAsia="宋体" w:cs="宋体"/>
          <w:lang w:eastAsia="zh-CN"/>
        </w:rPr>
        <w:t>规定时间内</w:t>
      </w:r>
      <w:r>
        <w:rPr>
          <w:rFonts w:hint="eastAsia" w:ascii="宋体" w:hAnsi="宋体" w:eastAsia="宋体" w:cs="宋体"/>
        </w:rPr>
        <w:t>进行自查。在自查期间内，</w:t>
      </w:r>
      <w:r>
        <w:rPr>
          <w:rFonts w:hint="eastAsia" w:ascii="宋体" w:hAnsi="宋体" w:eastAsia="宋体" w:cs="宋体"/>
          <w:lang w:eastAsia="zh-CN"/>
        </w:rPr>
        <w:t>企业</w:t>
      </w:r>
      <w:r>
        <w:rPr>
          <w:rFonts w:hint="eastAsia" w:ascii="宋体" w:hAnsi="宋体" w:eastAsia="宋体" w:cs="宋体"/>
        </w:rPr>
        <w:t>需配合</w:t>
      </w:r>
      <w:r>
        <w:rPr>
          <w:rFonts w:hint="eastAsia" w:ascii="宋体" w:hAnsi="宋体" w:eastAsia="宋体" w:cs="宋体"/>
          <w:lang w:eastAsia="zh-CN"/>
        </w:rPr>
        <w:t>我司风控部门</w:t>
      </w:r>
      <w:r>
        <w:rPr>
          <w:rFonts w:hint="eastAsia" w:ascii="宋体" w:hAnsi="宋体" w:eastAsia="宋体" w:cs="宋体"/>
        </w:rPr>
        <w:t>提供相关材料。</w:t>
      </w:r>
    </w:p>
    <w:p w14:paraId="5DFFD949">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r>
        <w:rPr>
          <w:rFonts w:hint="eastAsia" w:ascii="宋体" w:hAnsi="宋体" w:eastAsia="宋体" w:cs="宋体"/>
          <w:lang w:eastAsia="zh-CN"/>
        </w:rPr>
        <w:t>三、我司严禁向企业董、监、高、股东及全日制人员，以及不真实的业务场景，提供共享经济综合服务。如我司发现企业违规委托我司向上述人员发放服务费等费用的，我司将如实上报情况至税务局，并依法追究企业的违约及法律责任。</w:t>
      </w:r>
    </w:p>
    <w:sectPr>
      <w:pgSz w:w="11900" w:h="16820"/>
      <w:pgMar w:top="1701" w:right="1281" w:bottom="278" w:left="1678" w:header="851" w:footer="851"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AD56B">
    <w:pPr>
      <w:pStyle w:val="3"/>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D303F">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72D303F">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4EEBC">
    <w:pPr>
      <w:tabs>
        <w:tab w:val="right" w:pos="9611"/>
      </w:tabs>
      <w:rPr>
        <w:rFonts w:eastAsia="等线"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z8UF+1qEovl+UccDRegKOvUcl2k=" w:salt="tQEShCuTJeiBYxtMcS8uU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DAzN2JiNjc0ZmM3YWZkNzc0ZTU4OTVhNTY0NzYifQ=="/>
  </w:docVars>
  <w:rsids>
    <w:rsidRoot w:val="00724818"/>
    <w:rsid w:val="000A2699"/>
    <w:rsid w:val="001B70CB"/>
    <w:rsid w:val="00200D52"/>
    <w:rsid w:val="00404CE0"/>
    <w:rsid w:val="0050715F"/>
    <w:rsid w:val="00570745"/>
    <w:rsid w:val="006C0A9D"/>
    <w:rsid w:val="00724818"/>
    <w:rsid w:val="007B1651"/>
    <w:rsid w:val="00935396"/>
    <w:rsid w:val="009810BA"/>
    <w:rsid w:val="00A5565C"/>
    <w:rsid w:val="00A9311E"/>
    <w:rsid w:val="00AB04A7"/>
    <w:rsid w:val="00AE0455"/>
    <w:rsid w:val="00BB7BDF"/>
    <w:rsid w:val="00C425A5"/>
    <w:rsid w:val="00CC3396"/>
    <w:rsid w:val="00EA09D1"/>
    <w:rsid w:val="00ED195E"/>
    <w:rsid w:val="00ED5002"/>
    <w:rsid w:val="00F13734"/>
    <w:rsid w:val="00F57B6A"/>
    <w:rsid w:val="00F94289"/>
    <w:rsid w:val="00FE44D9"/>
    <w:rsid w:val="01062EEC"/>
    <w:rsid w:val="01206E10"/>
    <w:rsid w:val="03A762C0"/>
    <w:rsid w:val="03BE13BD"/>
    <w:rsid w:val="03D147E3"/>
    <w:rsid w:val="04711021"/>
    <w:rsid w:val="04CD61C6"/>
    <w:rsid w:val="058F34B0"/>
    <w:rsid w:val="061E4834"/>
    <w:rsid w:val="06A163B5"/>
    <w:rsid w:val="06B238FA"/>
    <w:rsid w:val="081E6D6D"/>
    <w:rsid w:val="08434FE2"/>
    <w:rsid w:val="089B387C"/>
    <w:rsid w:val="09FF3FE9"/>
    <w:rsid w:val="0A197AB6"/>
    <w:rsid w:val="0BD95227"/>
    <w:rsid w:val="0DB951E4"/>
    <w:rsid w:val="0EB63DA7"/>
    <w:rsid w:val="0F655282"/>
    <w:rsid w:val="0FA14D58"/>
    <w:rsid w:val="10001814"/>
    <w:rsid w:val="1131366D"/>
    <w:rsid w:val="12B41B75"/>
    <w:rsid w:val="12EA441C"/>
    <w:rsid w:val="132A2E7A"/>
    <w:rsid w:val="13F60B9E"/>
    <w:rsid w:val="15044E50"/>
    <w:rsid w:val="155D7127"/>
    <w:rsid w:val="15BC5259"/>
    <w:rsid w:val="16E66CA8"/>
    <w:rsid w:val="185E7FD5"/>
    <w:rsid w:val="199B3EE5"/>
    <w:rsid w:val="1B2D6607"/>
    <w:rsid w:val="1B656D35"/>
    <w:rsid w:val="1C841189"/>
    <w:rsid w:val="1CB577AC"/>
    <w:rsid w:val="1DDC01DA"/>
    <w:rsid w:val="1F0B00AA"/>
    <w:rsid w:val="1FBC2965"/>
    <w:rsid w:val="21311468"/>
    <w:rsid w:val="22791318"/>
    <w:rsid w:val="23A67A49"/>
    <w:rsid w:val="244D71AC"/>
    <w:rsid w:val="27F9788E"/>
    <w:rsid w:val="280F2D52"/>
    <w:rsid w:val="28CA6C56"/>
    <w:rsid w:val="2A7E7B79"/>
    <w:rsid w:val="2B6C37C8"/>
    <w:rsid w:val="2C684E89"/>
    <w:rsid w:val="2C90798A"/>
    <w:rsid w:val="2D431707"/>
    <w:rsid w:val="2DB96A6D"/>
    <w:rsid w:val="2E67296D"/>
    <w:rsid w:val="2ECB38D2"/>
    <w:rsid w:val="2EE94261"/>
    <w:rsid w:val="301C4BC0"/>
    <w:rsid w:val="314B0324"/>
    <w:rsid w:val="32C37B36"/>
    <w:rsid w:val="33692843"/>
    <w:rsid w:val="35531555"/>
    <w:rsid w:val="35B23E68"/>
    <w:rsid w:val="365C268B"/>
    <w:rsid w:val="37500442"/>
    <w:rsid w:val="38715F69"/>
    <w:rsid w:val="38966328"/>
    <w:rsid w:val="38E857BE"/>
    <w:rsid w:val="38E86458"/>
    <w:rsid w:val="39B27192"/>
    <w:rsid w:val="3A3E27D3"/>
    <w:rsid w:val="3C21415B"/>
    <w:rsid w:val="3EEC6CA2"/>
    <w:rsid w:val="3F744EE9"/>
    <w:rsid w:val="411249BA"/>
    <w:rsid w:val="441445A5"/>
    <w:rsid w:val="45126D36"/>
    <w:rsid w:val="45486BFC"/>
    <w:rsid w:val="477E4B57"/>
    <w:rsid w:val="47A12BF2"/>
    <w:rsid w:val="47C307BC"/>
    <w:rsid w:val="4853380C"/>
    <w:rsid w:val="488937B4"/>
    <w:rsid w:val="48D21FFA"/>
    <w:rsid w:val="4A3459A1"/>
    <w:rsid w:val="4A96468A"/>
    <w:rsid w:val="4BC52D55"/>
    <w:rsid w:val="4C1C493F"/>
    <w:rsid w:val="4DCF7EBB"/>
    <w:rsid w:val="4F5F72FE"/>
    <w:rsid w:val="4F833916"/>
    <w:rsid w:val="4FFA1C85"/>
    <w:rsid w:val="5055634D"/>
    <w:rsid w:val="50CE254E"/>
    <w:rsid w:val="521F171E"/>
    <w:rsid w:val="525E7A5F"/>
    <w:rsid w:val="53AB5B9F"/>
    <w:rsid w:val="53BD6A07"/>
    <w:rsid w:val="53CC5A22"/>
    <w:rsid w:val="575B27BF"/>
    <w:rsid w:val="58477E15"/>
    <w:rsid w:val="588F13A7"/>
    <w:rsid w:val="58A12453"/>
    <w:rsid w:val="59017396"/>
    <w:rsid w:val="5AB3646E"/>
    <w:rsid w:val="5D0C0AF7"/>
    <w:rsid w:val="5E1E66DC"/>
    <w:rsid w:val="5E5166CA"/>
    <w:rsid w:val="5E9021F6"/>
    <w:rsid w:val="60DF6F05"/>
    <w:rsid w:val="62C1629C"/>
    <w:rsid w:val="62E57C03"/>
    <w:rsid w:val="63A9033D"/>
    <w:rsid w:val="64012D7C"/>
    <w:rsid w:val="644E401E"/>
    <w:rsid w:val="647C5B23"/>
    <w:rsid w:val="64CD45D0"/>
    <w:rsid w:val="64CD4E23"/>
    <w:rsid w:val="65A76BCF"/>
    <w:rsid w:val="68CF298B"/>
    <w:rsid w:val="69CA7330"/>
    <w:rsid w:val="6B460C38"/>
    <w:rsid w:val="6D9640F9"/>
    <w:rsid w:val="6DA25570"/>
    <w:rsid w:val="6DC9002B"/>
    <w:rsid w:val="6E7601B5"/>
    <w:rsid w:val="6E8201DA"/>
    <w:rsid w:val="6F063812"/>
    <w:rsid w:val="6F353E55"/>
    <w:rsid w:val="71BE3C1E"/>
    <w:rsid w:val="71D807E3"/>
    <w:rsid w:val="72BE1585"/>
    <w:rsid w:val="73AA445A"/>
    <w:rsid w:val="75B11782"/>
    <w:rsid w:val="763763E0"/>
    <w:rsid w:val="78280044"/>
    <w:rsid w:val="784B5AE0"/>
    <w:rsid w:val="78B673FD"/>
    <w:rsid w:val="78FE684E"/>
    <w:rsid w:val="799040F2"/>
    <w:rsid w:val="7E17093E"/>
    <w:rsid w:val="7E7E09BD"/>
    <w:rsid w:val="7F473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Arial Unicode MS" w:cs="Arial Unicode MS"/>
      <w:color w:val="000000"/>
      <w:sz w:val="24"/>
      <w:szCs w:val="24"/>
      <w:u w:color="000000"/>
      <w:lang w:val="en-US" w:eastAsia="en-US"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widowControl w:val="0"/>
      <w:autoSpaceDE w:val="0"/>
      <w:autoSpaceDN w:val="0"/>
    </w:pPr>
    <w:rPr>
      <w:rFonts w:ascii="宋体" w:hAnsi="宋体" w:eastAsia="宋体" w:cs="宋体"/>
      <w:color w:val="auto"/>
      <w:sz w:val="32"/>
      <w:szCs w:val="32"/>
      <w:lang w:val="zh-CN" w:eastAsia="zh-CN" w:bidi="zh-CN"/>
    </w:rPr>
  </w:style>
  <w:style w:type="paragraph" w:styleId="3">
    <w:name w:val="footer"/>
    <w:basedOn w:val="1"/>
    <w:autoRedefine/>
    <w:unhideWhenUsed/>
    <w:qFormat/>
    <w:uiPriority w:val="99"/>
    <w:pPr>
      <w:tabs>
        <w:tab w:val="center" w:pos="4153"/>
        <w:tab w:val="right" w:pos="8306"/>
      </w:tabs>
      <w:snapToGrid w:val="0"/>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9">
    <w:name w:val="页码1"/>
    <w:autoRedefine/>
    <w:qFormat/>
    <w:uiPriority w:val="0"/>
    <w:rPr>
      <w:lang w:val="en-US"/>
    </w:rPr>
  </w:style>
  <w:style w:type="paragraph" w:customStyle="1" w:styleId="10">
    <w:name w:val="标题 11"/>
    <w:autoRedefine/>
    <w:qFormat/>
    <w:uiPriority w:val="0"/>
    <w:pPr>
      <w:outlineLvl w:val="0"/>
    </w:pPr>
    <w:rPr>
      <w:rFonts w:ascii="Times New Roman" w:hAnsi="Times New Roman" w:eastAsia="Arial Unicode MS" w:cs="Arial Unicode MS"/>
      <w:color w:val="000000"/>
      <w:u w:color="000000"/>
      <w:lang w:val="zh-Hans" w:eastAsia="zh-Hans" w:bidi="ar-SA"/>
    </w:rPr>
  </w:style>
  <w:style w:type="paragraph" w:customStyle="1" w:styleId="11">
    <w:name w:val="Table Paragraph"/>
    <w:basedOn w:val="1"/>
    <w:autoRedefine/>
    <w:qFormat/>
    <w:uiPriority w:val="1"/>
    <w:pPr>
      <w:widowControl w:val="0"/>
      <w:autoSpaceDE w:val="0"/>
      <w:autoSpaceDN w:val="0"/>
    </w:pPr>
    <w:rPr>
      <w:rFonts w:ascii="宋体" w:hAnsi="宋体" w:eastAsia="宋体" w:cs="宋体"/>
      <w:color w:val="auto"/>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8041</Words>
  <Characters>8116</Characters>
  <Lines>80</Lines>
  <Paragraphs>22</Paragraphs>
  <TotalTime>23</TotalTime>
  <ScaleCrop>false</ScaleCrop>
  <LinksUpToDate>false</LinksUpToDate>
  <CharactersWithSpaces>8403</CharactersWithSpaces>
  <Application>WPS Office_12.1.0.22215_F1E327BC-269C-435d-A152-05C5408002CA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2022-08-11T03:07:00Z</dcterms:created>
  <dc:creator>PC</dc:creator>
  <cp:lastModifiedBy>合付宝</cp:lastModifiedBy>
  <dcterms:modified xsi:type="dcterms:W3CDTF">2025-08-04T07:00:45Z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D5E62CFB668F403D98D30499CF907129_13</vt:lpwstr>
  </property>
  <property fmtid="{D5CDD505-2E9C-101B-9397-08002B2CF9AE}" pid="4" name="KSOTemplateDocerSaveRecord">
    <vt:lpwstr>eyJoZGlkIjoiMjYxMTFmZjU0MTNhYTQ4Y2E1ODNlY2UxOTg3ZDhjZWMiLCJ1c2VySWQiOiIxMjg1ODY1NTMwIn0=</vt:lpwstr>
  </property>
</Properties>
</file>