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F3AFA">
      <w:pPr>
        <w:wordWrap w:val="0"/>
        <w:spacing w:before="312" w:beforeLines="100" w:line="360" w:lineRule="auto"/>
        <w:ind w:right="57"/>
        <w:jc w:val="right"/>
        <w:rPr>
          <w:rFonts w:ascii="宋体" w:hAnsi="宋体" w:eastAsia="宋体"/>
          <w:sz w:val="24"/>
          <w:szCs w:val="24"/>
          <w:u w:val="single"/>
        </w:rPr>
      </w:pPr>
      <w:r>
        <w:rPr>
          <w:rFonts w:hint="eastAsia" w:ascii="宋体" w:hAnsi="宋体" w:eastAsia="宋体"/>
          <w:sz w:val="24"/>
          <w:szCs w:val="24"/>
        </w:rPr>
        <w:t>企业名称：</w:t>
      </w:r>
      <w:permStart w:id="0" w:edGrp="everyone"/>
      <w:r>
        <w:rPr>
          <w:rFonts w:hint="eastAsia" w:ascii="宋体" w:hAnsi="宋体" w:eastAsia="宋体"/>
          <w:sz w:val="24"/>
          <w:szCs w:val="24"/>
          <w:u w:val="single"/>
        </w:rPr>
        <w:t xml:space="preserve"> </w:t>
      </w:r>
      <w:r>
        <w:rPr>
          <w:rFonts w:hint="eastAsia" w:ascii="宋体" w:hAnsi="宋体" w:eastAsia="宋体"/>
          <w:sz w:val="44"/>
          <w:szCs w:val="44"/>
          <w:u w:val="single"/>
        </w:rPr>
        <w:t xml:space="preserve"> </w:t>
      </w:r>
      <w:r>
        <w:rPr>
          <w:rFonts w:ascii="宋体" w:hAnsi="宋体" w:eastAsia="宋体"/>
          <w:sz w:val="44"/>
          <w:szCs w:val="44"/>
          <w:u w:val="single"/>
        </w:rPr>
        <w:t xml:space="preserve">                      </w:t>
      </w:r>
      <w:r>
        <w:rPr>
          <w:rFonts w:ascii="宋体" w:hAnsi="宋体" w:eastAsia="宋体"/>
          <w:sz w:val="24"/>
          <w:szCs w:val="24"/>
          <w:u w:val="single"/>
        </w:rPr>
        <w:t xml:space="preserve"> </w:t>
      </w:r>
      <w:permEnd w:id="0"/>
    </w:p>
    <w:p w14:paraId="4B8C1658">
      <w:pPr>
        <w:spacing w:before="156" w:beforeLines="50" w:line="480" w:lineRule="auto"/>
        <w:jc w:val="right"/>
        <w:rPr>
          <w:rFonts w:ascii="宋体" w:hAnsi="宋体" w:eastAsia="宋体"/>
          <w:sz w:val="24"/>
          <w:szCs w:val="24"/>
          <w:u w:val="single"/>
        </w:rPr>
      </w:pPr>
      <w:r>
        <w:rPr>
          <w:rFonts w:ascii="宋体" w:hAnsi="宋体" w:eastAsia="宋体"/>
          <w:sz w:val="24"/>
          <w:szCs w:val="24"/>
          <w:u w:val="single"/>
        </w:rPr>
        <w:t xml:space="preserve">                             </w:t>
      </w:r>
    </w:p>
    <w:p w14:paraId="5616D0C4">
      <w:pPr>
        <w:spacing w:before="156" w:beforeLines="50" w:after="156" w:afterLines="50" w:line="480" w:lineRule="auto"/>
        <w:rPr>
          <w:rFonts w:ascii="宋体" w:hAnsi="宋体" w:eastAsia="宋体"/>
          <w:b/>
          <w:sz w:val="48"/>
          <w:szCs w:val="48"/>
          <w:u w:val="single"/>
        </w:rPr>
      </w:pPr>
    </w:p>
    <w:p w14:paraId="38030DC6">
      <w:pPr>
        <w:spacing w:before="156" w:beforeLines="50" w:after="156" w:afterLines="50" w:line="480" w:lineRule="auto"/>
        <w:rPr>
          <w:rFonts w:ascii="宋体" w:hAnsi="宋体" w:eastAsia="宋体"/>
          <w:b/>
          <w:sz w:val="48"/>
          <w:szCs w:val="48"/>
          <w:u w:val="single"/>
        </w:rPr>
      </w:pPr>
    </w:p>
    <w:p w14:paraId="432DD2BA">
      <w:pPr>
        <w:spacing w:before="156" w:beforeLines="50" w:after="156" w:afterLines="50" w:line="480" w:lineRule="auto"/>
        <w:rPr>
          <w:rFonts w:ascii="宋体" w:hAnsi="宋体" w:eastAsia="宋体"/>
          <w:b/>
          <w:sz w:val="48"/>
          <w:szCs w:val="48"/>
          <w:u w:val="single"/>
        </w:rPr>
      </w:pPr>
    </w:p>
    <w:p w14:paraId="4D76D2BA">
      <w:pPr>
        <w:spacing w:before="156" w:beforeLines="50" w:after="156" w:afterLines="50" w:line="480" w:lineRule="auto"/>
        <w:rPr>
          <w:rFonts w:asciiTheme="minorEastAsia" w:hAnsiTheme="minorEastAsia" w:cstheme="minorEastAsia"/>
          <w:b/>
          <w:sz w:val="48"/>
          <w:szCs w:val="48"/>
          <w:u w:val="single"/>
        </w:rPr>
      </w:pPr>
    </w:p>
    <w:p w14:paraId="35916932">
      <w:pPr>
        <w:spacing w:before="156" w:beforeLines="50" w:after="156" w:afterLines="50" w:line="480" w:lineRule="auto"/>
        <w:rPr>
          <w:rFonts w:asciiTheme="minorEastAsia" w:hAnsiTheme="minorEastAsia" w:cstheme="minorEastAsia"/>
          <w:b/>
          <w:sz w:val="48"/>
          <w:szCs w:val="48"/>
          <w:u w:val="single"/>
        </w:rPr>
      </w:pPr>
    </w:p>
    <w:p w14:paraId="637A788C">
      <w:pPr>
        <w:spacing w:before="156" w:beforeLines="50" w:after="156" w:afterLines="50" w:line="480" w:lineRule="auto"/>
        <w:rPr>
          <w:rFonts w:asciiTheme="minorEastAsia" w:hAnsiTheme="minorEastAsia" w:cstheme="minorEastAsia"/>
          <w:b/>
          <w:sz w:val="48"/>
          <w:szCs w:val="48"/>
          <w:u w:val="single"/>
        </w:rPr>
      </w:pPr>
    </w:p>
    <w:p w14:paraId="61FDA04D">
      <w:pPr>
        <w:spacing w:before="156" w:beforeLines="50" w:after="156" w:afterLines="50" w:line="480" w:lineRule="auto"/>
        <w:jc w:val="center"/>
        <w:rPr>
          <w:rFonts w:asciiTheme="minorEastAsia" w:hAnsiTheme="minorEastAsia" w:cstheme="minorEastAsia"/>
          <w:b/>
          <w:sz w:val="52"/>
          <w:szCs w:val="48"/>
        </w:rPr>
      </w:pPr>
      <w:r>
        <w:rPr>
          <w:rFonts w:hint="eastAsia" w:asciiTheme="minorEastAsia" w:hAnsiTheme="minorEastAsia" w:cstheme="minorEastAsia"/>
          <w:b/>
          <w:sz w:val="52"/>
          <w:szCs w:val="48"/>
        </w:rPr>
        <w:t>永修锦伦共享经济服务协议</w:t>
      </w:r>
    </w:p>
    <w:p w14:paraId="0F54938F">
      <w:pPr>
        <w:spacing w:before="156" w:beforeLines="50" w:after="156" w:afterLines="50" w:line="480" w:lineRule="auto"/>
        <w:jc w:val="center"/>
        <w:rPr>
          <w:rFonts w:asciiTheme="minorEastAsia" w:hAnsiTheme="minorEastAsia" w:cstheme="minorEastAsia"/>
          <w:b/>
          <w:sz w:val="52"/>
          <w:szCs w:val="48"/>
        </w:rPr>
      </w:pPr>
    </w:p>
    <w:p w14:paraId="646D4999">
      <w:pPr>
        <w:spacing w:before="156" w:beforeLines="50" w:after="156" w:afterLines="50" w:line="480" w:lineRule="auto"/>
        <w:rPr>
          <w:rFonts w:asciiTheme="minorEastAsia" w:hAnsiTheme="minorEastAsia" w:cstheme="minorEastAsia"/>
          <w:b/>
          <w:sz w:val="48"/>
          <w:szCs w:val="48"/>
          <w:u w:val="single"/>
        </w:rPr>
      </w:pPr>
    </w:p>
    <w:p w14:paraId="1FA9BF99">
      <w:pPr>
        <w:spacing w:before="156" w:beforeLines="50" w:after="156" w:afterLines="50" w:line="480" w:lineRule="auto"/>
        <w:rPr>
          <w:rFonts w:asciiTheme="minorEastAsia" w:hAnsiTheme="minorEastAsia" w:cstheme="minorEastAsia"/>
          <w:b/>
          <w:sz w:val="48"/>
          <w:szCs w:val="48"/>
          <w:u w:val="single"/>
        </w:rPr>
      </w:pPr>
    </w:p>
    <w:p w14:paraId="5CB4E381">
      <w:pPr>
        <w:spacing w:before="156" w:beforeLines="50" w:after="156" w:afterLines="50" w:line="480" w:lineRule="auto"/>
        <w:rPr>
          <w:rFonts w:asciiTheme="minorEastAsia" w:hAnsiTheme="minorEastAsia" w:cstheme="minorEastAsia"/>
          <w:b/>
          <w:sz w:val="48"/>
          <w:szCs w:val="48"/>
          <w:u w:val="single"/>
        </w:rPr>
      </w:pPr>
    </w:p>
    <w:p w14:paraId="74BAAE1C">
      <w:pPr>
        <w:spacing w:before="156" w:beforeLines="50" w:after="156" w:afterLines="50" w:line="480" w:lineRule="auto"/>
        <w:rPr>
          <w:rFonts w:asciiTheme="minorEastAsia" w:hAnsiTheme="minorEastAsia" w:cstheme="minorEastAsia"/>
          <w:b/>
          <w:sz w:val="48"/>
          <w:szCs w:val="48"/>
          <w:u w:val="single"/>
        </w:rPr>
      </w:pPr>
    </w:p>
    <w:p w14:paraId="6A0D1CF3">
      <w:pPr>
        <w:spacing w:before="156" w:beforeLines="50" w:after="156" w:afterLines="50" w:line="480" w:lineRule="auto"/>
        <w:rPr>
          <w:rFonts w:asciiTheme="minorEastAsia" w:hAnsiTheme="minorEastAsia" w:cstheme="minorEastAsia"/>
          <w:b/>
          <w:sz w:val="48"/>
          <w:szCs w:val="48"/>
          <w:u w:val="single"/>
        </w:rPr>
      </w:pPr>
    </w:p>
    <w:p w14:paraId="764DFFFF">
      <w:pPr>
        <w:spacing w:before="156" w:beforeLines="50" w:after="156" w:afterLines="50" w:line="480" w:lineRule="auto"/>
        <w:rPr>
          <w:rFonts w:asciiTheme="minorEastAsia" w:hAnsiTheme="minorEastAsia" w:cstheme="minorEastAsia"/>
          <w:b/>
          <w:sz w:val="48"/>
          <w:szCs w:val="48"/>
          <w:u w:val="single"/>
        </w:rPr>
      </w:pPr>
    </w:p>
    <w:p w14:paraId="26BB7A63">
      <w:pPr>
        <w:spacing w:line="360" w:lineRule="auto"/>
        <w:ind w:firstLine="420"/>
        <w:rPr>
          <w:rFonts w:ascii="宋体" w:hAnsi="宋体" w:eastAsia="宋体" w:cs="宋体"/>
          <w:szCs w:val="21"/>
        </w:rPr>
      </w:pPr>
      <w:r>
        <w:rPr>
          <w:rFonts w:hint="eastAsia" w:ascii="宋体" w:hAnsi="宋体" w:eastAsia="宋体" w:cs="宋体"/>
          <w:szCs w:val="21"/>
        </w:rPr>
        <w:t>感谢您选择</w:t>
      </w:r>
      <w:r>
        <w:rPr>
          <w:rFonts w:hint="eastAsia" w:ascii="宋体" w:hAnsi="宋体" w:eastAsia="宋体" w:cs="宋体"/>
          <w:szCs w:val="21"/>
          <w:u w:val="single"/>
          <w:lang w:val="en-US" w:eastAsia="zh-CN"/>
        </w:rPr>
        <w:t xml:space="preserve"> </w:t>
      </w:r>
      <w:r>
        <w:rPr>
          <w:rFonts w:hint="eastAsia" w:ascii="宋体" w:hAnsi="宋体" w:eastAsia="宋体" w:cs="宋体"/>
          <w:b/>
          <w:bCs/>
          <w:szCs w:val="21"/>
          <w:u w:val="single"/>
          <w:lang w:val="en-US" w:eastAsia="zh-CN"/>
        </w:rPr>
        <w:t>永修锦伦信息科技有限公司</w:t>
      </w:r>
      <w:r>
        <w:rPr>
          <w:rFonts w:hint="eastAsia" w:ascii="宋体" w:hAnsi="宋体" w:eastAsia="宋体" w:cs="宋体"/>
          <w:b/>
          <w:bCs/>
          <w:szCs w:val="21"/>
          <w:u w:val="single"/>
        </w:rPr>
        <w:t xml:space="preserve"> </w:t>
      </w:r>
      <w:r>
        <w:rPr>
          <w:rFonts w:hint="eastAsia" w:ascii="宋体" w:hAnsi="宋体" w:eastAsia="宋体" w:cs="宋体"/>
          <w:szCs w:val="21"/>
        </w:rPr>
        <w:t>为您提供共享经济综合服务。为了给您提供专业化、高质量的服务，达成长远合作目标，在签订本协议之前，特提请您充分了解本协议约定的服务内容以及收费标准，自主决定是否选择服务。（以下为协议正文）</w:t>
      </w:r>
    </w:p>
    <w:p w14:paraId="791775CA">
      <w:pPr>
        <w:spacing w:line="240" w:lineRule="auto"/>
        <w:rPr>
          <w:rFonts w:ascii="宋体" w:hAnsi="宋体" w:eastAsia="宋体" w:cs="宋体"/>
          <w:szCs w:val="21"/>
        </w:rPr>
      </w:pPr>
      <w:r>
        <w:rPr>
          <w:rFonts w:hint="eastAsia" w:ascii="宋体" w:hAnsi="宋体" w:eastAsia="宋体" w:cs="宋体"/>
          <w:szCs w:val="21"/>
        </w:rPr>
        <w:t xml:space="preserve">甲    方： </w:t>
      </w:r>
      <w:permStart w:id="1" w:edGrp="everyone"/>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permEnd w:id="1"/>
      <w:r>
        <w:rPr>
          <w:rFonts w:hint="eastAsia" w:ascii="宋体" w:hAnsi="宋体" w:eastAsia="宋体" w:cs="宋体"/>
          <w:szCs w:val="21"/>
        </w:rPr>
        <w:t xml:space="preserve">（以下简称“甲方”） </w:t>
      </w:r>
    </w:p>
    <w:p w14:paraId="3C40D87E">
      <w:pPr>
        <w:spacing w:line="360" w:lineRule="auto"/>
        <w:rPr>
          <w:rFonts w:ascii="宋体" w:hAnsi="宋体" w:eastAsia="宋体" w:cs="宋体"/>
          <w:szCs w:val="21"/>
        </w:rPr>
      </w:pPr>
      <w:r>
        <w:rPr>
          <w:rFonts w:hint="eastAsia" w:ascii="宋体" w:hAnsi="宋体" w:eastAsia="宋体" w:cs="宋体"/>
          <w:szCs w:val="21"/>
        </w:rPr>
        <w:t xml:space="preserve">地    址： </w:t>
      </w:r>
      <w:permStart w:id="2" w:edGrp="everyone"/>
    </w:p>
    <w:permEnd w:id="2"/>
    <w:p w14:paraId="4C9869C7">
      <w:pPr>
        <w:spacing w:line="360" w:lineRule="auto"/>
        <w:rPr>
          <w:rFonts w:ascii="宋体" w:hAnsi="宋体" w:eastAsia="宋体" w:cs="宋体"/>
          <w:szCs w:val="21"/>
        </w:rPr>
      </w:pPr>
    </w:p>
    <w:p w14:paraId="423343E9">
      <w:pPr>
        <w:spacing w:line="360" w:lineRule="auto"/>
        <w:rPr>
          <w:rFonts w:ascii="宋体" w:hAnsi="宋体" w:eastAsia="宋体" w:cs="宋体"/>
          <w:szCs w:val="21"/>
        </w:rPr>
      </w:pPr>
      <w:r>
        <w:rPr>
          <w:rFonts w:hint="eastAsia" w:ascii="宋体" w:hAnsi="宋体" w:eastAsia="宋体" w:cs="宋体"/>
          <w:szCs w:val="21"/>
        </w:rPr>
        <w:t xml:space="preserve">乙    方： </w:t>
      </w:r>
      <w:r>
        <w:rPr>
          <w:rFonts w:hint="eastAsia" w:ascii="宋体" w:hAnsi="宋体" w:eastAsia="宋体" w:cs="宋体"/>
          <w:b/>
          <w:bCs/>
          <w:szCs w:val="21"/>
          <w:u w:val="single"/>
          <w:lang w:val="en-US" w:eastAsia="zh-CN"/>
        </w:rPr>
        <w:t xml:space="preserve"> 永修锦伦信息科技有限公司</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（以下简称“乙方”）</w:t>
      </w:r>
    </w:p>
    <w:p w14:paraId="2F3924ED">
      <w:pPr>
        <w:spacing w:line="360" w:lineRule="auto"/>
        <w:rPr>
          <w:rFonts w:hint="eastAsia" w:ascii="宋体" w:hAnsi="宋体" w:eastAsia="宋体" w:cs="宋体"/>
          <w:szCs w:val="21"/>
        </w:rPr>
      </w:pPr>
      <w:r>
        <w:rPr>
          <w:rFonts w:hint="eastAsia" w:ascii="宋体" w:hAnsi="宋体" w:eastAsia="宋体" w:cs="宋体"/>
          <w:szCs w:val="21"/>
        </w:rPr>
        <w:t>地    址： 北京市朝阳区建国路88号SOHO现代城B座1206</w:t>
      </w:r>
    </w:p>
    <w:p w14:paraId="79F1C4A1">
      <w:pPr>
        <w:spacing w:line="360" w:lineRule="auto"/>
        <w:rPr>
          <w:rFonts w:hint="eastAsia" w:ascii="宋体" w:hAnsi="宋体" w:eastAsia="宋体" w:cs="宋体"/>
          <w:szCs w:val="21"/>
          <w:lang w:eastAsia="zh-CN"/>
        </w:rPr>
      </w:pPr>
    </w:p>
    <w:p w14:paraId="7C8AB4DE">
      <w:pPr>
        <w:spacing w:line="360" w:lineRule="auto"/>
        <w:ind w:firstLine="420"/>
        <w:rPr>
          <w:rFonts w:ascii="宋体" w:hAnsi="宋体" w:eastAsia="宋体" w:cs="宋体"/>
          <w:szCs w:val="21"/>
        </w:rPr>
      </w:pPr>
      <w:r>
        <w:rPr>
          <w:rFonts w:hint="eastAsia" w:ascii="宋体" w:hAnsi="宋体" w:eastAsia="宋体" w:cs="宋体"/>
          <w:szCs w:val="21"/>
        </w:rPr>
        <w:t>鉴于，甲方经营业务需要使用共享经济新业态用工综合服务；乙方系中国境内注册成立的公司，具备提供共享经济新业态用工综合服务的相关资源、智能平台、信息系统及解决方案，可接受甲方委托为其提供共享经济新业态用工综合服务。甲、乙双方根据《中华人民共和国民法典》</w:t>
      </w:r>
      <w:r>
        <w:rPr>
          <w:rFonts w:hint="eastAsia" w:ascii="宋体" w:hAnsi="宋体" w:eastAsia="宋体" w:cs="宋体"/>
          <w:szCs w:val="21"/>
          <w:lang w:eastAsia="zh-Hans"/>
        </w:rPr>
        <w:t>等</w:t>
      </w:r>
      <w:r>
        <w:rPr>
          <w:rFonts w:hint="eastAsia" w:ascii="宋体" w:hAnsi="宋体" w:eastAsia="宋体" w:cs="宋体"/>
          <w:szCs w:val="21"/>
        </w:rPr>
        <w:t>相关法律、法规的有关规定，经平等协商，一致同意签署本协议条款，望双方共同遵守。</w:t>
      </w:r>
    </w:p>
    <w:p w14:paraId="7F65FBC9">
      <w:pPr>
        <w:spacing w:line="360" w:lineRule="auto"/>
        <w:ind w:firstLine="420"/>
        <w:rPr>
          <w:rFonts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bCs/>
          <w:szCs w:val="21"/>
        </w:rPr>
        <w:tab/>
      </w:r>
      <w:r>
        <w:rPr>
          <w:rFonts w:hint="eastAsia" w:ascii="宋体" w:hAnsi="宋体" w:eastAsia="宋体" w:cs="宋体"/>
          <w:b/>
          <w:bCs/>
          <w:szCs w:val="21"/>
        </w:rPr>
        <w:t>服务内容</w:t>
      </w:r>
    </w:p>
    <w:p w14:paraId="4F003D58">
      <w:pPr>
        <w:spacing w:line="360" w:lineRule="auto"/>
        <w:ind w:firstLine="420"/>
        <w:rPr>
          <w:rFonts w:ascii="宋体" w:hAnsi="宋体" w:eastAsia="宋体" w:cs="宋体"/>
          <w:szCs w:val="21"/>
        </w:rPr>
      </w:pPr>
      <w:r>
        <w:rPr>
          <w:rFonts w:hint="eastAsia" w:ascii="宋体" w:hAnsi="宋体" w:eastAsia="宋体" w:cs="宋体"/>
          <w:szCs w:val="21"/>
        </w:rPr>
        <w:t>1.1甲方因自身经营业务需求，需要灵活使用大量自由职业者为甲方或甲方客户/用户提供相关服务，乙方为甲方提供信息发布与查询、业务撮合与订单管理、代理服务费定价与磋商、交易合同与凭证保管、其他现代服务等。</w:t>
      </w:r>
    </w:p>
    <w:p w14:paraId="1BE43FF4">
      <w:pPr>
        <w:spacing w:line="360" w:lineRule="auto"/>
        <w:ind w:firstLine="420"/>
        <w:rPr>
          <w:rFonts w:ascii="宋体" w:hAnsi="宋体" w:eastAsia="宋体" w:cs="宋体"/>
          <w:szCs w:val="21"/>
        </w:rPr>
      </w:pPr>
      <w:r>
        <w:rPr>
          <w:rFonts w:hint="eastAsia" w:ascii="宋体" w:hAnsi="宋体" w:eastAsia="宋体" w:cs="宋体"/>
          <w:szCs w:val="21"/>
        </w:rPr>
        <w:t>1.2 乙方具备共享经济新业态用工综合服务的相关资源、智能平台、信息系统及解决方案，满足甲方业务需求，可接受甲方委托为其提供共享经济综合服务，包括但不限于：</w:t>
      </w:r>
    </w:p>
    <w:p w14:paraId="23ED706E">
      <w:pPr>
        <w:spacing w:line="360" w:lineRule="auto"/>
        <w:ind w:firstLine="420"/>
        <w:rPr>
          <w:rFonts w:ascii="宋体" w:hAnsi="宋体" w:eastAsia="宋体" w:cs="宋体"/>
          <w:szCs w:val="21"/>
        </w:rPr>
      </w:pPr>
      <w:r>
        <w:rPr>
          <w:rFonts w:hint="eastAsia" w:ascii="宋体" w:hAnsi="宋体" w:eastAsia="宋体" w:cs="宋体"/>
          <w:szCs w:val="21"/>
        </w:rPr>
        <w:t>1.2.1 为甲方提供共享经济新业态用工业务模式咨询，增强型分析及设计解决方案，帮助其经营模式优化与调整；</w:t>
      </w:r>
    </w:p>
    <w:p w14:paraId="67C99E7D">
      <w:pPr>
        <w:spacing w:line="360" w:lineRule="auto"/>
        <w:ind w:firstLine="420"/>
        <w:rPr>
          <w:rFonts w:ascii="宋体" w:hAnsi="宋体" w:eastAsia="宋体" w:cs="宋体"/>
          <w:szCs w:val="21"/>
        </w:rPr>
      </w:pPr>
      <w:r>
        <w:rPr>
          <w:rFonts w:hint="eastAsia" w:ascii="宋体" w:hAnsi="宋体" w:eastAsia="宋体" w:cs="宋体"/>
          <w:szCs w:val="21"/>
        </w:rPr>
        <w:t>1.2.2 为甲方提供人工智能驱动的平台系统、技术服务、信息推广服务、数字孪生与沉浸式体验服务、大数据与云存储服务，帮助其进行需求发布、业务管理、经营分析、交易结算；</w:t>
      </w:r>
    </w:p>
    <w:p w14:paraId="456A5D8F">
      <w:pPr>
        <w:spacing w:line="360" w:lineRule="auto"/>
        <w:ind w:firstLine="420"/>
        <w:rPr>
          <w:rFonts w:ascii="宋体" w:hAnsi="宋体" w:eastAsia="宋体" w:cs="宋体"/>
          <w:szCs w:val="21"/>
        </w:rPr>
      </w:pPr>
      <w:r>
        <w:rPr>
          <w:rFonts w:hint="eastAsia" w:ascii="宋体" w:hAnsi="宋体" w:eastAsia="宋体" w:cs="宋体"/>
          <w:szCs w:val="21"/>
        </w:rPr>
        <w:t>1.2.3 为甲方筛选适合自由职业者或接受甲方推荐的自由职业者，协助其进行线上平台申请指引、业务操作培训以及在接受任务订单后为甲方或甲方客户/用户提供服务；</w:t>
      </w:r>
    </w:p>
    <w:p w14:paraId="3F1DB5B2">
      <w:pPr>
        <w:spacing w:line="360" w:lineRule="auto"/>
        <w:ind w:firstLine="420"/>
        <w:rPr>
          <w:rFonts w:ascii="宋体" w:hAnsi="宋体" w:eastAsia="宋体" w:cs="宋体"/>
          <w:szCs w:val="21"/>
        </w:rPr>
      </w:pPr>
      <w:r>
        <w:rPr>
          <w:rFonts w:hint="eastAsia" w:ascii="宋体" w:hAnsi="宋体" w:eastAsia="宋体" w:cs="宋体"/>
          <w:szCs w:val="21"/>
        </w:rPr>
        <w:t>1.2.4 为甲方提供共享经济综合新业态用工业务相关的其他服务内容、生产工具等；</w:t>
      </w:r>
    </w:p>
    <w:p w14:paraId="2761FD1E">
      <w:pPr>
        <w:spacing w:line="360" w:lineRule="auto"/>
        <w:ind w:firstLine="420"/>
        <w:rPr>
          <w:rFonts w:ascii="宋体" w:hAnsi="宋体" w:eastAsia="宋体" w:cs="宋体"/>
          <w:szCs w:val="21"/>
        </w:rPr>
      </w:pPr>
      <w:r>
        <w:rPr>
          <w:rFonts w:hint="eastAsia" w:ascii="宋体" w:hAnsi="宋体" w:eastAsia="宋体" w:cs="宋体"/>
          <w:szCs w:val="21"/>
        </w:rPr>
        <w:t>1.2.5 乙方向甲方收取其使用乙方服务完成业务需求的服务费；乙方提取各项管理费用</w:t>
      </w:r>
      <w:r>
        <w:rPr>
          <w:rFonts w:hint="eastAsia" w:ascii="宋体" w:hAnsi="宋体" w:eastAsia="宋体" w:cs="宋体"/>
          <w:szCs w:val="21"/>
          <w:lang w:eastAsia="zh-Hans"/>
        </w:rPr>
        <w:t>（包含</w:t>
      </w:r>
      <w:r>
        <w:rPr>
          <w:rFonts w:hint="eastAsia" w:ascii="宋体" w:hAnsi="宋体" w:eastAsia="宋体" w:cs="宋体"/>
          <w:szCs w:val="21"/>
        </w:rPr>
        <w:t>为自由职业者申报代缴的各项税费</w:t>
      </w:r>
      <w:r>
        <w:rPr>
          <w:rFonts w:hint="eastAsia" w:ascii="宋体" w:hAnsi="宋体" w:eastAsia="宋体" w:cs="宋体"/>
          <w:szCs w:val="21"/>
          <w:lang w:eastAsia="zh-Hans"/>
        </w:rPr>
        <w:t>）</w:t>
      </w:r>
      <w:r>
        <w:rPr>
          <w:rFonts w:hint="eastAsia" w:ascii="宋体" w:hAnsi="宋体" w:eastAsia="宋体" w:cs="宋体"/>
          <w:szCs w:val="21"/>
        </w:rPr>
        <w:t>后，再根据甲方提供的业务绩效评估结果支付给自由职业者经营业务或提供各项服务的费用。</w:t>
      </w:r>
    </w:p>
    <w:p w14:paraId="4DA51B8C">
      <w:pPr>
        <w:spacing w:line="360" w:lineRule="auto"/>
        <w:ind w:firstLine="420"/>
        <w:rPr>
          <w:rFonts w:hint="eastAsia" w:ascii="宋体" w:hAnsi="宋体" w:eastAsia="宋体" w:cs="宋体"/>
          <w:szCs w:val="21"/>
        </w:rPr>
      </w:pPr>
      <w:r>
        <w:rPr>
          <w:rFonts w:hint="eastAsia" w:ascii="宋体" w:hAnsi="宋体" w:eastAsia="宋体" w:cs="宋体"/>
          <w:szCs w:val="21"/>
        </w:rPr>
        <w:t>1.3 本协议项下自由职业者仅指线上平台登记提供服务的独立承包业务经营活动的个人（含个体工商户）。</w:t>
      </w:r>
    </w:p>
    <w:p w14:paraId="416376F9">
      <w:pPr>
        <w:spacing w:line="360" w:lineRule="auto"/>
        <w:ind w:firstLine="420"/>
        <w:rPr>
          <w:rFonts w:hint="eastAsia" w:ascii="宋体" w:hAnsi="宋体" w:eastAsia="宋体" w:cs="宋体"/>
          <w:szCs w:val="21"/>
        </w:rPr>
      </w:pPr>
    </w:p>
    <w:p w14:paraId="0F47BB94">
      <w:pPr>
        <w:spacing w:before="156" w:beforeLines="50" w:line="360" w:lineRule="auto"/>
        <w:rPr>
          <w:rFonts w:ascii="宋体" w:hAnsi="宋体" w:eastAsia="宋体" w:cs="宋体"/>
          <w:b/>
          <w:bCs/>
          <w:szCs w:val="21"/>
        </w:rPr>
      </w:pPr>
      <w:r>
        <w:rPr>
          <w:rFonts w:hint="eastAsia" w:ascii="宋体" w:hAnsi="宋体" w:eastAsia="宋体" w:cs="宋体"/>
          <w:b/>
          <w:bCs/>
          <w:szCs w:val="21"/>
        </w:rPr>
        <w:t>第二条</w:t>
      </w:r>
      <w:r>
        <w:rPr>
          <w:rFonts w:hint="eastAsia" w:ascii="宋体" w:hAnsi="宋体" w:eastAsia="宋体" w:cs="宋体"/>
          <w:b/>
          <w:bCs/>
          <w:szCs w:val="21"/>
        </w:rPr>
        <w:tab/>
      </w:r>
      <w:r>
        <w:rPr>
          <w:rFonts w:hint="eastAsia" w:ascii="宋体" w:hAnsi="宋体" w:eastAsia="宋体" w:cs="宋体"/>
          <w:b/>
          <w:bCs/>
          <w:szCs w:val="21"/>
        </w:rPr>
        <w:t>甲方的权利与义务</w:t>
      </w:r>
    </w:p>
    <w:p w14:paraId="45225477">
      <w:pPr>
        <w:spacing w:line="360" w:lineRule="auto"/>
        <w:ind w:firstLine="420"/>
        <w:rPr>
          <w:rFonts w:ascii="宋体" w:hAnsi="宋体" w:eastAsia="宋体" w:cs="宋体"/>
          <w:szCs w:val="21"/>
        </w:rPr>
      </w:pPr>
      <w:r>
        <w:rPr>
          <w:rFonts w:hint="eastAsia" w:ascii="宋体" w:hAnsi="宋体" w:eastAsia="宋体" w:cs="宋体"/>
          <w:szCs w:val="21"/>
        </w:rPr>
        <w:t>2.1 甲方有权自行审核自由职业者提交的申请信息并决定是否接受申请为其提供服务。甲方自行规范其与线上平台用户及自由职业者的业务交易及法律关系，如因此产生争议与纠纷，由甲方自行处理，与乙方无关。</w:t>
      </w:r>
    </w:p>
    <w:p w14:paraId="093F1A4B">
      <w:pPr>
        <w:spacing w:line="360" w:lineRule="auto"/>
        <w:ind w:firstLine="420"/>
        <w:rPr>
          <w:rFonts w:ascii="宋体" w:hAnsi="宋体" w:eastAsia="宋体" w:cs="宋体"/>
          <w:szCs w:val="21"/>
        </w:rPr>
      </w:pPr>
      <w:r>
        <w:rPr>
          <w:rFonts w:hint="eastAsia" w:ascii="宋体" w:hAnsi="宋体" w:eastAsia="宋体" w:cs="宋体"/>
          <w:szCs w:val="21"/>
        </w:rPr>
        <w:t>2.2 甲方有权根据业务需要、自由职业者经营活动等情况决定暂停与自由职业者合作关系，及暂停支付对应自由职业者的经营服务费，或解除与该自由职业者的经营活动安排和相应合同等措施。</w:t>
      </w:r>
    </w:p>
    <w:p w14:paraId="2B012724">
      <w:pPr>
        <w:spacing w:line="360" w:lineRule="auto"/>
        <w:ind w:firstLine="420"/>
        <w:rPr>
          <w:rFonts w:ascii="宋体" w:hAnsi="宋体" w:eastAsia="宋体" w:cs="宋体"/>
          <w:szCs w:val="21"/>
        </w:rPr>
      </w:pPr>
      <w:r>
        <w:rPr>
          <w:rFonts w:hint="eastAsia" w:ascii="宋体" w:hAnsi="宋体" w:eastAsia="宋体" w:cs="宋体"/>
          <w:szCs w:val="21"/>
        </w:rPr>
        <w:t>2.3 甲方应当保证其经营的业务以及为自由职业者安排的服务内容不违反法律、不有伤社会风化、不有损自由职业者的身心健康与安全，充分保障自由职业者及乙方各项权益的有效实现。</w:t>
      </w:r>
    </w:p>
    <w:p w14:paraId="40B27F71">
      <w:pPr>
        <w:spacing w:line="360" w:lineRule="auto"/>
        <w:ind w:firstLine="420"/>
        <w:rPr>
          <w:rFonts w:ascii="宋体" w:hAnsi="宋体" w:eastAsia="宋体" w:cs="宋体"/>
          <w:szCs w:val="21"/>
        </w:rPr>
      </w:pPr>
      <w:r>
        <w:rPr>
          <w:rFonts w:hint="eastAsia" w:ascii="宋体" w:hAnsi="宋体" w:eastAsia="宋体" w:cs="宋体"/>
          <w:szCs w:val="21"/>
        </w:rPr>
        <w:t>2.4 甲方应当保证甲方及其线上平台用户与自由职业者发布的业务需求或服务信息真实有效且符合法律法规，甲方应当如实对业务完成情况评估绩效、按时足额向乙方支付服务费。</w:t>
      </w:r>
    </w:p>
    <w:p w14:paraId="57B858CE">
      <w:pPr>
        <w:spacing w:line="360" w:lineRule="auto"/>
        <w:ind w:firstLine="420"/>
        <w:rPr>
          <w:rFonts w:ascii="宋体" w:hAnsi="宋体" w:eastAsia="宋体" w:cs="宋体"/>
          <w:szCs w:val="21"/>
        </w:rPr>
      </w:pPr>
      <w:r>
        <w:rPr>
          <w:rFonts w:hint="eastAsia" w:ascii="宋体" w:hAnsi="宋体" w:eastAsia="宋体" w:cs="宋体"/>
          <w:szCs w:val="21"/>
        </w:rPr>
        <w:t>2.5 甲方不得从事违反法律及行政法规等行为，如洗钱、偷税漏税及其他乙方认为不得使用乙方服务的行为等，如果存在以上行为，甲方独立承担相关法律责任。</w:t>
      </w:r>
    </w:p>
    <w:p w14:paraId="3672277E">
      <w:pPr>
        <w:spacing w:line="360" w:lineRule="auto"/>
        <w:ind w:firstLine="420"/>
        <w:rPr>
          <w:rFonts w:ascii="宋体" w:hAnsi="宋体" w:eastAsia="宋体" w:cs="宋体"/>
          <w:szCs w:val="21"/>
        </w:rPr>
      </w:pPr>
      <w:r>
        <w:rPr>
          <w:rFonts w:hint="eastAsia" w:ascii="宋体" w:hAnsi="宋体" w:eastAsia="宋体" w:cs="宋体"/>
          <w:szCs w:val="21"/>
        </w:rPr>
        <w:t>2.6 甲方不得推荐给乙方不适用于乙方服务范围的人员（包括与甲方有从属关系的法人、股东、财务，或军人、公职人员等国家法律法规和纪律规定禁止从事兼职或者经商的人员）经营业务或提供服务。</w:t>
      </w:r>
    </w:p>
    <w:p w14:paraId="0556B6C2">
      <w:pPr>
        <w:spacing w:line="360" w:lineRule="auto"/>
        <w:ind w:firstLine="420"/>
        <w:rPr>
          <w:rFonts w:ascii="宋体" w:hAnsi="宋体" w:eastAsia="宋体" w:cs="宋体"/>
          <w:szCs w:val="21"/>
        </w:rPr>
      </w:pPr>
      <w:r>
        <w:rPr>
          <w:rFonts w:hint="eastAsia" w:ascii="宋体" w:hAnsi="宋体" w:eastAsia="宋体" w:cs="宋体"/>
          <w:szCs w:val="21"/>
        </w:rPr>
        <w:t>2.7 甲方承诺对自由职业者所披露的生产经营凭据、个人隐私信息等进行保密。</w:t>
      </w:r>
    </w:p>
    <w:p w14:paraId="034C9A7C">
      <w:pPr>
        <w:spacing w:line="360" w:lineRule="auto"/>
        <w:ind w:firstLine="420"/>
        <w:rPr>
          <w:rFonts w:ascii="宋体" w:hAnsi="宋体" w:eastAsia="宋体" w:cs="宋体"/>
          <w:szCs w:val="21"/>
        </w:rPr>
      </w:pPr>
      <w:r>
        <w:rPr>
          <w:rFonts w:hint="eastAsia" w:ascii="宋体" w:hAnsi="宋体" w:eastAsia="宋体" w:cs="宋体"/>
          <w:szCs w:val="21"/>
        </w:rPr>
        <w:t>2.8 甲方承诺向乙方合法提供或与乙方合法分享的个人信息已经由个人信息主体同意。同时，甲方授权乙方为完成本协议合作之目的，使用甲方提供的合法收集的个人信息。上述“个人信息”是指，以电子或者其他方式记录的能够单独或者与其他信息结合识别自然人个人身份的各种信息，包括但不限于自然人的姓名、出生日期、身份证件号码、个人生物识别信息、住址、手机号码等。</w:t>
      </w:r>
    </w:p>
    <w:p w14:paraId="6CF4D163">
      <w:pPr>
        <w:spacing w:line="360" w:lineRule="auto"/>
        <w:ind w:firstLine="420"/>
        <w:rPr>
          <w:rFonts w:ascii="宋体" w:hAnsi="宋体" w:eastAsia="宋体" w:cs="宋体"/>
          <w:szCs w:val="21"/>
        </w:rPr>
      </w:pPr>
      <w:r>
        <w:rPr>
          <w:rFonts w:hint="eastAsia" w:ascii="宋体" w:hAnsi="宋体" w:eastAsia="宋体" w:cs="宋体"/>
          <w:szCs w:val="21"/>
        </w:rPr>
        <w:t>2.9 甲方可以留存为实现本次合作内容从乙方处获取的自由职业者个人信息。但是，未经乙方授权，甲方不得将从乙方处获取的自由职业者个人信息披露给任何第三方。</w:t>
      </w:r>
    </w:p>
    <w:p w14:paraId="5A505E6D">
      <w:pPr>
        <w:spacing w:line="360" w:lineRule="auto"/>
        <w:ind w:firstLine="420"/>
        <w:rPr>
          <w:rFonts w:ascii="宋体" w:hAnsi="宋体" w:eastAsia="宋体" w:cs="宋体"/>
          <w:szCs w:val="21"/>
        </w:rPr>
      </w:pPr>
      <w:r>
        <w:rPr>
          <w:rFonts w:hint="eastAsia" w:ascii="宋体" w:hAnsi="宋体" w:eastAsia="宋体" w:cs="宋体"/>
          <w:szCs w:val="21"/>
        </w:rPr>
        <w:t>2.10 甲方承诺将按照相关法律法规的要求，对从乙方处获得的自由职业者个人信息履行安全保护义务，保障网络免受干扰、破坏或未经授权的访问，防止网络数据泄露或被窃取、篡改。</w:t>
      </w:r>
    </w:p>
    <w:p w14:paraId="7634D12B">
      <w:pPr>
        <w:spacing w:before="156" w:beforeLines="50" w:line="360" w:lineRule="auto"/>
        <w:rPr>
          <w:rFonts w:ascii="宋体" w:hAnsi="宋体" w:eastAsia="宋体" w:cs="宋体"/>
          <w:b/>
          <w:bCs/>
          <w:szCs w:val="21"/>
        </w:rPr>
      </w:pPr>
      <w:r>
        <w:rPr>
          <w:rFonts w:hint="eastAsia" w:ascii="宋体" w:hAnsi="宋体" w:eastAsia="宋体" w:cs="宋体"/>
          <w:b/>
          <w:bCs/>
          <w:szCs w:val="21"/>
        </w:rPr>
        <w:t>第三条</w:t>
      </w:r>
      <w:r>
        <w:rPr>
          <w:rFonts w:hint="eastAsia" w:ascii="宋体" w:hAnsi="宋体" w:eastAsia="宋体" w:cs="宋体"/>
          <w:b/>
          <w:bCs/>
          <w:szCs w:val="21"/>
        </w:rPr>
        <w:tab/>
      </w:r>
      <w:r>
        <w:rPr>
          <w:rFonts w:hint="eastAsia" w:ascii="宋体" w:hAnsi="宋体" w:eastAsia="宋体" w:cs="宋体"/>
          <w:b/>
          <w:bCs/>
          <w:szCs w:val="21"/>
        </w:rPr>
        <w:t>乙方的权利与义务</w:t>
      </w:r>
    </w:p>
    <w:p w14:paraId="6F63BD73">
      <w:pPr>
        <w:spacing w:line="360" w:lineRule="auto"/>
        <w:ind w:firstLine="420"/>
        <w:rPr>
          <w:rFonts w:ascii="宋体" w:hAnsi="宋体" w:eastAsia="宋体" w:cs="宋体"/>
          <w:szCs w:val="21"/>
          <w:lang w:val="zh-TW"/>
        </w:rPr>
      </w:pPr>
      <w:r>
        <w:rPr>
          <w:rFonts w:hint="eastAsia" w:ascii="宋体" w:hAnsi="宋体" w:eastAsia="宋体" w:cs="宋体"/>
          <w:szCs w:val="21"/>
        </w:rPr>
        <w:t xml:space="preserve">3.1 </w:t>
      </w:r>
      <w:r>
        <w:rPr>
          <w:rFonts w:hint="eastAsia" w:ascii="宋体" w:hAnsi="宋体" w:eastAsia="宋体" w:cs="宋体"/>
          <w:szCs w:val="21"/>
          <w:lang w:val="zh-TW"/>
        </w:rPr>
        <w:t>乙方有权就自由职业者为完成甲方业务需求的生产经营活动制定相应的服务标准；乙方应敦促自由职业者遵守前述服务标准并合法经营，乙方对自由职业者违反法律法规的行为不承担任何赔偿及任何法律责任。乙方对自由职业者因</w:t>
      </w:r>
      <w:bookmarkStart w:id="0" w:name="_Hlk496696307"/>
      <w:r>
        <w:rPr>
          <w:rFonts w:hint="eastAsia" w:ascii="宋体" w:hAnsi="宋体" w:eastAsia="宋体" w:cs="宋体"/>
          <w:szCs w:val="21"/>
          <w:lang w:val="zh-TW"/>
        </w:rPr>
        <w:t>从事生产经营活动</w:t>
      </w:r>
      <w:bookmarkEnd w:id="0"/>
      <w:r>
        <w:rPr>
          <w:rFonts w:hint="eastAsia" w:ascii="宋体" w:hAnsi="宋体" w:eastAsia="宋体" w:cs="宋体"/>
          <w:szCs w:val="21"/>
          <w:lang w:val="zh-TW"/>
        </w:rPr>
        <w:t>与任一方或第三人所产生的争议不承担任何法律责任。</w:t>
      </w:r>
    </w:p>
    <w:p w14:paraId="0858DE14">
      <w:pPr>
        <w:spacing w:line="360" w:lineRule="auto"/>
        <w:ind w:firstLine="420"/>
        <w:rPr>
          <w:rFonts w:ascii="宋体" w:hAnsi="宋体" w:eastAsia="宋体" w:cs="宋体"/>
          <w:szCs w:val="21"/>
        </w:rPr>
      </w:pPr>
      <w:r>
        <w:rPr>
          <w:rFonts w:hint="eastAsia" w:ascii="宋体" w:hAnsi="宋体" w:eastAsia="宋体" w:cs="宋体"/>
          <w:szCs w:val="21"/>
        </w:rPr>
        <w:t xml:space="preserve">3.2 </w:t>
      </w:r>
      <w:r>
        <w:rPr>
          <w:rFonts w:hint="eastAsia" w:ascii="宋体" w:hAnsi="宋体" w:eastAsia="宋体" w:cs="宋体"/>
          <w:szCs w:val="21"/>
          <w:lang w:val="zh-TW"/>
        </w:rPr>
        <w:t>乙方有权就本协议项下为甲方提供的</w:t>
      </w:r>
      <w:r>
        <w:rPr>
          <w:rFonts w:hint="eastAsia" w:ascii="宋体" w:hAnsi="宋体" w:eastAsia="宋体" w:cs="宋体"/>
          <w:szCs w:val="21"/>
        </w:rPr>
        <w:t>共享经济综合新业态用工的撮合</w:t>
      </w:r>
      <w:r>
        <w:rPr>
          <w:rFonts w:hint="eastAsia" w:ascii="宋体" w:hAnsi="宋体" w:eastAsia="宋体" w:cs="宋体"/>
          <w:szCs w:val="21"/>
          <w:lang w:val="zh-TW"/>
        </w:rPr>
        <w:t>服务，向甲方收取相应的服务费。</w:t>
      </w:r>
    </w:p>
    <w:p w14:paraId="004C8259">
      <w:pPr>
        <w:spacing w:line="360" w:lineRule="auto"/>
        <w:ind w:firstLine="420"/>
        <w:rPr>
          <w:rFonts w:ascii="宋体" w:hAnsi="宋体" w:eastAsia="宋体" w:cs="宋体"/>
          <w:szCs w:val="21"/>
        </w:rPr>
      </w:pPr>
      <w:r>
        <w:rPr>
          <w:rFonts w:hint="eastAsia" w:ascii="宋体" w:hAnsi="宋体" w:eastAsia="宋体" w:cs="宋体"/>
          <w:szCs w:val="21"/>
        </w:rPr>
        <w:t xml:space="preserve">3.3 </w:t>
      </w:r>
      <w:r>
        <w:rPr>
          <w:rFonts w:hint="eastAsia" w:ascii="宋体" w:hAnsi="宋体" w:eastAsia="宋体" w:cs="宋体"/>
          <w:szCs w:val="21"/>
          <w:lang w:val="zh-TW"/>
        </w:rPr>
        <w:t>乙方应当本着甲方利益最大化的原则，勤勉履约，维护甲方形象，不得损害甲方的合法权益。</w:t>
      </w:r>
    </w:p>
    <w:p w14:paraId="5A185E39">
      <w:pPr>
        <w:spacing w:line="360" w:lineRule="auto"/>
        <w:ind w:firstLine="420"/>
        <w:rPr>
          <w:rFonts w:ascii="宋体" w:hAnsi="宋体" w:eastAsia="宋体" w:cs="宋体"/>
          <w:szCs w:val="21"/>
          <w:lang w:val="zh-TW" w:eastAsia="zh-TW"/>
        </w:rPr>
      </w:pPr>
      <w:r>
        <w:rPr>
          <w:rFonts w:hint="eastAsia" w:ascii="宋体" w:hAnsi="宋体" w:eastAsia="宋体" w:cs="宋体"/>
          <w:szCs w:val="21"/>
        </w:rPr>
        <w:t xml:space="preserve">3.4 </w:t>
      </w:r>
      <w:r>
        <w:rPr>
          <w:rFonts w:hint="eastAsia" w:ascii="宋体" w:hAnsi="宋体" w:eastAsia="宋体" w:cs="宋体"/>
          <w:szCs w:val="21"/>
          <w:lang w:val="zh-TW"/>
        </w:rPr>
        <w:t>乙方应当向甲方提供自由职业者实际取得的经营服务费明细单，自由职业者经营绩效费或服务费应缴纳的各项税费由乙方按主管税务机关要求进行申报代缴。</w:t>
      </w:r>
    </w:p>
    <w:p w14:paraId="5CB5746B">
      <w:pPr>
        <w:spacing w:line="360" w:lineRule="auto"/>
        <w:ind w:firstLine="420"/>
        <w:rPr>
          <w:rFonts w:ascii="宋体" w:hAnsi="宋体" w:eastAsia="宋体" w:cs="宋体"/>
          <w:szCs w:val="21"/>
          <w:lang w:val="zh-TW" w:eastAsia="zh-TW"/>
        </w:rPr>
      </w:pPr>
      <w:r>
        <w:rPr>
          <w:rFonts w:hint="eastAsia" w:ascii="宋体" w:hAnsi="宋体" w:eastAsia="宋体" w:cs="宋体"/>
          <w:szCs w:val="21"/>
          <w:lang w:val="zh-TW" w:eastAsia="zh-TW"/>
        </w:rPr>
        <w:t>3</w:t>
      </w:r>
      <w:r>
        <w:rPr>
          <w:rFonts w:hint="eastAsia" w:ascii="宋体" w:hAnsi="宋体" w:eastAsia="宋体" w:cs="宋体"/>
          <w:szCs w:val="21"/>
          <w:lang w:val="zh-TW"/>
        </w:rPr>
        <w:t>.</w:t>
      </w:r>
      <w:r>
        <w:rPr>
          <w:rFonts w:hint="eastAsia" w:ascii="宋体" w:hAnsi="宋体" w:eastAsia="宋体" w:cs="宋体"/>
          <w:szCs w:val="21"/>
          <w:lang w:val="zh-TW" w:eastAsia="zh-TW"/>
        </w:rPr>
        <w:t>5</w:t>
      </w:r>
      <w:r>
        <w:rPr>
          <w:rFonts w:hint="eastAsia" w:ascii="宋体" w:hAnsi="宋体" w:eastAsia="宋体" w:cs="宋体"/>
          <w:szCs w:val="21"/>
          <w:lang w:val="zh-TW"/>
        </w:rPr>
        <w:t>因</w:t>
      </w:r>
      <w:r>
        <w:rPr>
          <w:rFonts w:hint="eastAsia" w:ascii="宋体" w:hAnsi="宋体" w:eastAsia="宋体" w:cs="宋体"/>
          <w:szCs w:val="21"/>
          <w:lang w:val="zh-TW" w:eastAsia="zh-TW"/>
        </w:rPr>
        <w:t>乙方责任</w:t>
      </w:r>
      <w:r>
        <w:rPr>
          <w:rFonts w:hint="eastAsia" w:ascii="宋体" w:hAnsi="宋体" w:eastAsia="宋体" w:cs="宋体"/>
          <w:szCs w:val="21"/>
          <w:lang w:val="zh-TW"/>
        </w:rPr>
        <w:t>未缴</w:t>
      </w:r>
      <w:r>
        <w:rPr>
          <w:rFonts w:hint="eastAsia" w:ascii="宋体" w:hAnsi="宋体" w:eastAsia="宋体" w:cs="宋体"/>
          <w:szCs w:val="21"/>
          <w:lang w:val="zh-TW" w:eastAsia="zh-TW"/>
        </w:rPr>
        <w:t>或</w:t>
      </w:r>
      <w:r>
        <w:rPr>
          <w:rFonts w:hint="eastAsia" w:ascii="宋体" w:hAnsi="宋体" w:eastAsia="宋体" w:cs="宋体"/>
          <w:szCs w:val="21"/>
          <w:lang w:val="zh-TW"/>
        </w:rPr>
        <w:t>少缴</w:t>
      </w:r>
      <w:r>
        <w:rPr>
          <w:rFonts w:hint="eastAsia" w:ascii="宋体" w:hAnsi="宋体" w:eastAsia="宋体" w:cs="宋体"/>
          <w:szCs w:val="21"/>
          <w:lang w:val="zh-TW" w:eastAsia="zh-TW"/>
        </w:rPr>
        <w:t>税款的，由此产生的法律责任由乙方承担，乙方自行处理与主管税务机关之间的责任承担事宜</w:t>
      </w:r>
      <w:r>
        <w:rPr>
          <w:rFonts w:hint="eastAsia" w:ascii="宋体" w:hAnsi="宋体" w:eastAsia="宋体" w:cs="宋体"/>
          <w:szCs w:val="21"/>
          <w:lang w:val="zh-TW"/>
        </w:rPr>
        <w:t>，</w:t>
      </w:r>
      <w:r>
        <w:rPr>
          <w:rFonts w:hint="eastAsia" w:ascii="宋体" w:hAnsi="宋体" w:eastAsia="宋体" w:cs="宋体"/>
          <w:szCs w:val="21"/>
          <w:lang w:val="zh-TW" w:eastAsia="zh-TW"/>
        </w:rPr>
        <w:t>但乙方将自由职业者拒绝缴纳等情况</w:t>
      </w:r>
      <w:r>
        <w:rPr>
          <w:rFonts w:hint="eastAsia" w:ascii="宋体" w:hAnsi="宋体" w:eastAsia="宋体" w:cs="宋体"/>
          <w:szCs w:val="21"/>
          <w:lang w:val="zh-TW"/>
        </w:rPr>
        <w:t>及时（</w:t>
      </w:r>
      <w:r>
        <w:rPr>
          <w:rFonts w:hint="eastAsia" w:ascii="宋体" w:hAnsi="宋体" w:eastAsia="宋体" w:cs="宋体"/>
          <w:szCs w:val="21"/>
        </w:rPr>
        <w:t>拒绝缴纳之日起12小时内</w:t>
      </w:r>
      <w:r>
        <w:rPr>
          <w:rFonts w:hint="eastAsia" w:ascii="宋体" w:hAnsi="宋体" w:eastAsia="宋体" w:cs="宋体"/>
          <w:szCs w:val="21"/>
          <w:lang w:val="zh-TW"/>
        </w:rPr>
        <w:t>）</w:t>
      </w:r>
      <w:r>
        <w:rPr>
          <w:rFonts w:hint="eastAsia" w:ascii="宋体" w:hAnsi="宋体" w:eastAsia="宋体" w:cs="宋体"/>
          <w:szCs w:val="21"/>
          <w:lang w:val="zh-TW" w:eastAsia="zh-TW"/>
        </w:rPr>
        <w:t>报告乙方主管税务机关的除外。</w:t>
      </w:r>
    </w:p>
    <w:p w14:paraId="0B9CD4ED">
      <w:pPr>
        <w:spacing w:line="360" w:lineRule="auto"/>
        <w:ind w:firstLine="420"/>
        <w:rPr>
          <w:rFonts w:ascii="宋体" w:hAnsi="宋体" w:eastAsia="宋体" w:cs="宋体"/>
          <w:szCs w:val="21"/>
          <w:lang w:val="zh-TW"/>
        </w:rPr>
      </w:pPr>
      <w:r>
        <w:rPr>
          <w:rFonts w:hint="eastAsia" w:ascii="宋体" w:hAnsi="宋体" w:eastAsia="宋体" w:cs="宋体"/>
          <w:szCs w:val="21"/>
          <w:lang w:val="zh-TW" w:eastAsia="zh-TW"/>
        </w:rPr>
        <w:t>3</w:t>
      </w:r>
      <w:r>
        <w:rPr>
          <w:rFonts w:hint="eastAsia" w:ascii="宋体" w:hAnsi="宋体" w:eastAsia="宋体" w:cs="宋体"/>
          <w:szCs w:val="21"/>
          <w:lang w:val="zh-TW"/>
        </w:rPr>
        <w:t>.</w:t>
      </w:r>
      <w:r>
        <w:rPr>
          <w:rFonts w:hint="eastAsia" w:ascii="宋体" w:hAnsi="宋体" w:eastAsia="宋体" w:cs="宋体"/>
          <w:szCs w:val="21"/>
          <w:lang w:val="zh-TW" w:eastAsia="zh-TW"/>
        </w:rPr>
        <w:t xml:space="preserve">6 </w:t>
      </w:r>
      <w:r>
        <w:rPr>
          <w:rFonts w:hint="eastAsia" w:ascii="宋体" w:hAnsi="宋体" w:eastAsia="宋体" w:cs="宋体"/>
          <w:szCs w:val="21"/>
          <w:lang w:val="zh-TW"/>
        </w:rPr>
        <w:t>乙方为使自由职业者满足甲方业务需求而向自由职业者提供的服务，该等服务并不当然导致乙方与自由职业者构成任何劳动或劳务等法律关系。</w:t>
      </w:r>
    </w:p>
    <w:p w14:paraId="1AE6B3D8">
      <w:pPr>
        <w:spacing w:line="360" w:lineRule="auto"/>
        <w:ind w:firstLine="420"/>
        <w:rPr>
          <w:rFonts w:ascii="宋体" w:hAnsi="宋体" w:eastAsia="宋体" w:cs="宋体"/>
          <w:szCs w:val="21"/>
          <w:lang w:val="zh-TW"/>
        </w:rPr>
      </w:pPr>
      <w:r>
        <w:rPr>
          <w:rFonts w:hint="eastAsia" w:ascii="宋体" w:hAnsi="宋体" w:eastAsia="宋体" w:cs="宋体"/>
          <w:szCs w:val="21"/>
        </w:rPr>
        <w:t xml:space="preserve">3.7 </w:t>
      </w:r>
      <w:r>
        <w:rPr>
          <w:rFonts w:hint="eastAsia" w:ascii="宋体" w:hAnsi="宋体" w:eastAsia="宋体" w:cs="宋体"/>
          <w:szCs w:val="21"/>
          <w:lang w:val="zh-TW"/>
        </w:rPr>
        <w:t>如甲方和自由职业者或其线上平台客户</w:t>
      </w:r>
      <w:r>
        <w:rPr>
          <w:rFonts w:hint="eastAsia" w:ascii="宋体" w:hAnsi="宋体" w:eastAsia="宋体" w:cs="宋体"/>
          <w:szCs w:val="21"/>
        </w:rPr>
        <w:t>/</w:t>
      </w:r>
      <w:r>
        <w:rPr>
          <w:rFonts w:hint="eastAsia" w:ascii="宋体" w:hAnsi="宋体" w:eastAsia="宋体" w:cs="宋体"/>
          <w:szCs w:val="21"/>
          <w:lang w:val="zh-TW"/>
        </w:rPr>
        <w:t>用户之间另有服务</w:t>
      </w:r>
      <w:r>
        <w:rPr>
          <w:rFonts w:hint="eastAsia" w:ascii="宋体" w:hAnsi="宋体" w:eastAsia="宋体" w:cs="宋体"/>
          <w:szCs w:val="21"/>
        </w:rPr>
        <w:t>或其他</w:t>
      </w:r>
      <w:r>
        <w:rPr>
          <w:rFonts w:hint="eastAsia" w:ascii="宋体" w:hAnsi="宋体" w:eastAsia="宋体" w:cs="宋体"/>
          <w:szCs w:val="21"/>
          <w:lang w:val="zh-TW"/>
        </w:rPr>
        <w:t>约定安排的，乙方不就其未参与的安排承担任何义务或责任，包括但不限于向自由职业者支付经营服务费、申报代缴各项税费等。</w:t>
      </w:r>
    </w:p>
    <w:p w14:paraId="69099944">
      <w:pPr>
        <w:spacing w:line="360" w:lineRule="auto"/>
        <w:ind w:firstLine="420"/>
        <w:rPr>
          <w:rFonts w:ascii="宋体" w:hAnsi="宋体" w:eastAsia="宋体" w:cs="宋体"/>
          <w:szCs w:val="21"/>
        </w:rPr>
      </w:pPr>
      <w:r>
        <w:rPr>
          <w:rFonts w:hint="eastAsia" w:ascii="宋体" w:hAnsi="宋体" w:eastAsia="宋体" w:cs="宋体"/>
          <w:szCs w:val="21"/>
        </w:rPr>
        <w:t xml:space="preserve">3.8 </w:t>
      </w:r>
      <w:r>
        <w:rPr>
          <w:rFonts w:hint="eastAsia" w:ascii="宋体" w:hAnsi="宋体" w:eastAsia="宋体" w:cs="宋体"/>
          <w:szCs w:val="21"/>
          <w:lang w:val="zh-TW"/>
        </w:rPr>
        <w:t>乙方承诺对自由职业者所披露的涉及个人隐私的信息进行保密。</w:t>
      </w:r>
    </w:p>
    <w:p w14:paraId="326D694B">
      <w:pPr>
        <w:spacing w:line="360" w:lineRule="auto"/>
        <w:ind w:firstLine="420"/>
        <w:rPr>
          <w:rFonts w:ascii="宋体" w:hAnsi="宋体" w:eastAsia="宋体" w:cs="宋体"/>
          <w:szCs w:val="21"/>
        </w:rPr>
      </w:pPr>
      <w:r>
        <w:rPr>
          <w:rFonts w:hint="eastAsia" w:ascii="宋体" w:hAnsi="宋体" w:eastAsia="宋体" w:cs="宋体"/>
          <w:szCs w:val="21"/>
        </w:rPr>
        <w:t>3.9 乙方可以留存为实现本次合作内容从甲方处获取的个人信息及任务凭据。但是，未经甲方授权，乙方不得将从甲方获取的个人信息披露给任何其他第三方。</w:t>
      </w:r>
    </w:p>
    <w:p w14:paraId="07F3005D">
      <w:pPr>
        <w:spacing w:line="360" w:lineRule="auto"/>
        <w:ind w:firstLine="420"/>
        <w:rPr>
          <w:rFonts w:ascii="宋体" w:hAnsi="宋体" w:eastAsia="宋体" w:cs="宋体"/>
          <w:szCs w:val="21"/>
        </w:rPr>
      </w:pPr>
      <w:r>
        <w:rPr>
          <w:rFonts w:hint="eastAsia" w:ascii="宋体" w:hAnsi="宋体" w:eastAsia="宋体" w:cs="宋体"/>
          <w:szCs w:val="21"/>
        </w:rPr>
        <w:t>3.10 乙方承诺将按照相关法律法规的要求，对从甲方处获得的个人信息履行安全保护义务，保障网络免受干扰、破坏或未经授权的访问，防止网络数据泄露或被窃取、篡改。</w:t>
      </w:r>
    </w:p>
    <w:p w14:paraId="0840A96B">
      <w:pPr>
        <w:spacing w:before="156" w:beforeLines="50" w:line="360" w:lineRule="auto"/>
        <w:rPr>
          <w:rFonts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bCs/>
          <w:szCs w:val="21"/>
        </w:rPr>
        <w:tab/>
      </w:r>
      <w:r>
        <w:rPr>
          <w:rFonts w:hint="eastAsia" w:ascii="宋体" w:hAnsi="宋体" w:eastAsia="宋体" w:cs="宋体"/>
          <w:b/>
          <w:bCs/>
          <w:szCs w:val="21"/>
        </w:rPr>
        <w:t>服务费及支付方式</w:t>
      </w:r>
    </w:p>
    <w:p w14:paraId="229B511D">
      <w:pPr>
        <w:spacing w:line="360" w:lineRule="auto"/>
        <w:ind w:firstLine="420"/>
        <w:rPr>
          <w:rFonts w:ascii="宋体" w:hAnsi="宋体" w:eastAsia="宋体" w:cs="宋体"/>
          <w:szCs w:val="21"/>
        </w:rPr>
      </w:pPr>
      <w:r>
        <w:rPr>
          <w:rFonts w:hint="eastAsia" w:ascii="宋体" w:hAnsi="宋体" w:eastAsia="宋体" w:cs="宋体"/>
          <w:szCs w:val="21"/>
        </w:rPr>
        <w:t>4.1 甲方使用乙方提供的共享经济综合新业态用工撮合服务完成经营业务需求，甲方应按时足额向乙方指定账户支付总服务费（包含管理服务费和经营服务费）。基于乙方提供的综合服务的商业特性，服务费金额包含以下构成：</w:t>
      </w:r>
    </w:p>
    <w:p w14:paraId="5D7D575C">
      <w:pPr>
        <w:spacing w:line="360" w:lineRule="auto"/>
        <w:ind w:firstLine="420"/>
        <w:rPr>
          <w:rFonts w:ascii="宋体" w:hAnsi="宋体" w:eastAsia="宋体" w:cs="宋体"/>
          <w:szCs w:val="21"/>
        </w:rPr>
      </w:pPr>
      <w:r>
        <w:rPr>
          <w:rFonts w:hint="eastAsia" w:ascii="宋体" w:hAnsi="宋体" w:eastAsia="宋体" w:cs="宋体"/>
          <w:szCs w:val="21"/>
        </w:rPr>
        <w:t>4.1.1 根据乙方为甲方提供共享经济综合新业态用工撮合服务的相关资源、智能平台、信息系统及解决方案以及为自由职业者业务经营收入申报代缴税费，乙方按照附件规则收取管理服务费金额（简称“管理服务费”）；</w:t>
      </w:r>
    </w:p>
    <w:p w14:paraId="6577CB27">
      <w:pPr>
        <w:spacing w:line="360" w:lineRule="auto"/>
        <w:ind w:firstLine="420"/>
        <w:rPr>
          <w:rFonts w:ascii="宋体" w:hAnsi="宋体" w:eastAsia="宋体" w:cs="宋体"/>
          <w:szCs w:val="21"/>
        </w:rPr>
      </w:pPr>
      <w:r>
        <w:rPr>
          <w:rFonts w:hint="eastAsia" w:ascii="宋体" w:hAnsi="宋体" w:eastAsia="宋体" w:cs="宋体"/>
          <w:szCs w:val="21"/>
        </w:rPr>
        <w:t>4.1.2 根据自由职业者为甲方及其线上平台用户完成任务订单或提供各项服务后，乙方根据甲方提供的业务绩效评估结算给自由职业者生产经营所得的服务费金额（简称“经营服务费”）；</w:t>
      </w:r>
    </w:p>
    <w:p w14:paraId="1073280B">
      <w:pPr>
        <w:spacing w:line="360" w:lineRule="auto"/>
        <w:ind w:firstLine="420"/>
        <w:rPr>
          <w:rFonts w:hint="eastAsia" w:ascii="宋体" w:hAnsi="宋体" w:eastAsia="宋体" w:cs="宋体"/>
          <w:szCs w:val="21"/>
          <w:lang w:val="zh-TW"/>
        </w:rPr>
      </w:pPr>
      <w:r>
        <w:rPr>
          <w:rFonts w:hint="eastAsia" w:ascii="宋体" w:hAnsi="宋体" w:eastAsia="宋体" w:cs="宋体"/>
          <w:szCs w:val="21"/>
        </w:rPr>
        <w:t>4.2 乙方收到</w:t>
      </w:r>
      <w:r>
        <w:rPr>
          <w:rFonts w:hint="eastAsia" w:ascii="宋体" w:hAnsi="宋体" w:eastAsia="宋体" w:cs="宋体"/>
          <w:szCs w:val="21"/>
          <w:lang w:val="zh-TW"/>
        </w:rPr>
        <w:t>甲方支付的服务费后，可按乙方平台规则提取</w:t>
      </w:r>
      <w:r>
        <w:rPr>
          <w:rFonts w:hint="eastAsia" w:ascii="宋体" w:hAnsi="宋体" w:eastAsia="宋体" w:cs="宋体"/>
          <w:szCs w:val="21"/>
        </w:rPr>
        <w:t>管理</w:t>
      </w:r>
      <w:r>
        <w:rPr>
          <w:rFonts w:hint="eastAsia" w:ascii="宋体" w:hAnsi="宋体" w:eastAsia="宋体" w:cs="宋体"/>
          <w:szCs w:val="21"/>
          <w:lang w:val="zh-TW"/>
        </w:rPr>
        <w:t>服务费，再依据甲方提供的业务绩效评估结果发放经营服务费给自由职业者。</w:t>
      </w:r>
    </w:p>
    <w:p w14:paraId="68CFB332">
      <w:pPr>
        <w:spacing w:line="360" w:lineRule="auto"/>
        <w:ind w:firstLine="420"/>
        <w:rPr>
          <w:rFonts w:ascii="宋体" w:hAnsi="宋体" w:eastAsia="宋体" w:cs="宋体"/>
          <w:szCs w:val="21"/>
        </w:rPr>
      </w:pPr>
      <w:r>
        <w:rPr>
          <w:rFonts w:hint="eastAsia" w:ascii="宋体" w:hAnsi="宋体" w:eastAsia="宋体" w:cs="宋体"/>
          <w:szCs w:val="21"/>
        </w:rPr>
        <w:t>4.3 甲方保证给乙方提供的自由职业者完成业务绩效评估符合甲方业务规则约定且公平公正，相应完成任务订单量及计费依据可由自由职业者自行查询，如因绩效评估与查询结果存在争议与纠纷的，由甲方与自由职业者之间自行解决，但乙方应积极配合甲方。</w:t>
      </w:r>
    </w:p>
    <w:p w14:paraId="04FA9888">
      <w:pPr>
        <w:spacing w:line="360" w:lineRule="auto"/>
        <w:ind w:firstLine="420"/>
        <w:rPr>
          <w:rFonts w:ascii="宋体" w:hAnsi="宋体" w:eastAsia="宋体" w:cs="宋体"/>
          <w:szCs w:val="21"/>
        </w:rPr>
      </w:pPr>
      <w:r>
        <w:rPr>
          <w:rFonts w:hint="eastAsia" w:ascii="宋体" w:hAnsi="宋体" w:eastAsia="宋体" w:cs="宋体"/>
          <w:szCs w:val="21"/>
          <w:lang w:val="zh-TW"/>
        </w:rPr>
        <w:t>4.</w:t>
      </w:r>
      <w:r>
        <w:rPr>
          <w:rFonts w:hint="eastAsia" w:ascii="宋体" w:hAnsi="宋体" w:eastAsia="宋体" w:cs="宋体"/>
          <w:szCs w:val="21"/>
          <w:lang w:val="zh-TW" w:eastAsia="zh-TW"/>
        </w:rPr>
        <w:t xml:space="preserve">4 </w:t>
      </w:r>
      <w:r>
        <w:rPr>
          <w:rFonts w:hint="eastAsia" w:ascii="宋体" w:hAnsi="宋体" w:eastAsia="宋体" w:cs="宋体"/>
          <w:szCs w:val="21"/>
        </w:rPr>
        <w:t>乙方收到甲方支付的服务费后，在1个工作日内在系统中增加甲方的账户可用余额（正常情况下10分钟左右，具体以银行到账时间为准）。甲方在可用余额限度之内，可以自行向自由职业者发放经营服务费。</w:t>
      </w:r>
    </w:p>
    <w:p w14:paraId="3545E5B9">
      <w:pPr>
        <w:spacing w:line="360" w:lineRule="auto"/>
        <w:ind w:firstLine="420"/>
        <w:rPr>
          <w:rFonts w:ascii="宋体" w:hAnsi="宋体" w:eastAsia="宋体" w:cs="宋体"/>
          <w:szCs w:val="21"/>
        </w:rPr>
      </w:pPr>
      <w:r>
        <w:rPr>
          <w:rFonts w:hint="eastAsia" w:ascii="宋体" w:hAnsi="宋体" w:eastAsia="宋体" w:cs="宋体"/>
          <w:szCs w:val="21"/>
        </w:rPr>
        <w:t>4.5 乙方收到甲方支付的足额服务费并完成自由职业者的经营服务费发放后，按照甲方提供的开票信息，向甲方提供等额的有效发票，并邮寄至协议内甲方预留的联系地址。</w:t>
      </w:r>
    </w:p>
    <w:p w14:paraId="1E3BFE71">
      <w:pPr>
        <w:spacing w:line="360" w:lineRule="auto"/>
        <w:ind w:firstLine="420"/>
        <w:rPr>
          <w:rFonts w:ascii="宋体" w:hAnsi="宋体" w:eastAsia="宋体" w:cs="宋体"/>
          <w:szCs w:val="21"/>
        </w:rPr>
      </w:pPr>
      <w:r>
        <w:rPr>
          <w:rFonts w:hint="eastAsia" w:ascii="宋体" w:hAnsi="宋体" w:eastAsia="宋体" w:cs="宋体"/>
          <w:szCs w:val="21"/>
        </w:rPr>
        <w:t>4.6 甲、乙双方就服务费具体结算规则、支付方式及乙方指定收款账户的约定详见本协议附件。</w:t>
      </w:r>
    </w:p>
    <w:p w14:paraId="79CACA54">
      <w:pPr>
        <w:spacing w:line="360" w:lineRule="auto"/>
        <w:ind w:firstLine="420"/>
        <w:rPr>
          <w:rFonts w:ascii="宋体" w:hAnsi="宋体" w:eastAsia="宋体" w:cs="宋体"/>
          <w:szCs w:val="21"/>
        </w:rPr>
      </w:pPr>
      <w:r>
        <w:rPr>
          <w:rFonts w:hint="eastAsia" w:ascii="宋体" w:hAnsi="宋体" w:eastAsia="宋体" w:cs="宋体"/>
          <w:szCs w:val="21"/>
        </w:rPr>
        <w:t>4.7 乙方按照主管税务机关的规定为自由职业者申报代缴个人所得税及其他税费，税费计算周期依照国家的计税时间以日历为准（如1-31日）累积汇总核算，与发放次数无关。</w:t>
      </w:r>
    </w:p>
    <w:p w14:paraId="6D438A93">
      <w:pPr>
        <w:spacing w:line="360" w:lineRule="auto"/>
        <w:ind w:firstLine="420"/>
        <w:rPr>
          <w:rFonts w:ascii="宋体" w:hAnsi="宋体" w:eastAsia="宋体" w:cs="宋体"/>
          <w:szCs w:val="21"/>
        </w:rPr>
      </w:pPr>
      <w:r>
        <w:rPr>
          <w:rFonts w:hint="eastAsia" w:ascii="宋体" w:hAnsi="宋体" w:eastAsia="宋体" w:cs="宋体"/>
          <w:szCs w:val="21"/>
        </w:rPr>
        <w:t>4.8 除非乙方事前有书面签章申请，且甲方书面同意的，甲方没有向除本协议附件中明示的乙方指定账户之外的第三方支付服务费的义务。</w:t>
      </w:r>
    </w:p>
    <w:p w14:paraId="6A437F6A">
      <w:pPr>
        <w:spacing w:before="156" w:beforeLines="50" w:line="360" w:lineRule="auto"/>
        <w:rPr>
          <w:rFonts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bCs/>
          <w:szCs w:val="21"/>
        </w:rPr>
        <w:tab/>
      </w:r>
      <w:r>
        <w:rPr>
          <w:rFonts w:hint="eastAsia" w:ascii="宋体" w:hAnsi="宋体" w:eastAsia="宋体" w:cs="宋体"/>
          <w:b/>
          <w:bCs/>
          <w:szCs w:val="21"/>
        </w:rPr>
        <w:t>协议终止与解除</w:t>
      </w:r>
    </w:p>
    <w:p w14:paraId="5E5C09F2">
      <w:pPr>
        <w:spacing w:line="360" w:lineRule="auto"/>
        <w:ind w:firstLine="420"/>
        <w:rPr>
          <w:rFonts w:ascii="宋体" w:hAnsi="宋体" w:eastAsia="宋体" w:cs="宋体"/>
          <w:szCs w:val="21"/>
        </w:rPr>
      </w:pPr>
      <w:r>
        <w:rPr>
          <w:rFonts w:hint="eastAsia" w:ascii="宋体" w:hAnsi="宋体" w:eastAsia="宋体" w:cs="宋体"/>
          <w:szCs w:val="21"/>
        </w:rPr>
        <w:t>5.1   乙方有下列情形之一的，甲方有权单方面提前解除本协议：</w:t>
      </w:r>
    </w:p>
    <w:p w14:paraId="4B3ED124">
      <w:pPr>
        <w:spacing w:line="360" w:lineRule="auto"/>
        <w:ind w:firstLine="420"/>
        <w:rPr>
          <w:rFonts w:ascii="宋体" w:hAnsi="宋体" w:eastAsia="宋体" w:cs="宋体"/>
          <w:szCs w:val="21"/>
        </w:rPr>
      </w:pPr>
      <w:r>
        <w:rPr>
          <w:rFonts w:hint="eastAsia" w:ascii="宋体" w:hAnsi="宋体" w:eastAsia="宋体" w:cs="宋体"/>
          <w:szCs w:val="21"/>
        </w:rPr>
        <w:t>5.1.1 可归责于乙方的原因，未完成受委托的共享经济综合新业态用工撮合服务，导致甲方利益受损的；</w:t>
      </w:r>
    </w:p>
    <w:p w14:paraId="1C2B188A">
      <w:pPr>
        <w:spacing w:line="360" w:lineRule="auto"/>
        <w:ind w:firstLine="420"/>
        <w:rPr>
          <w:rFonts w:ascii="宋体" w:hAnsi="宋体" w:eastAsia="宋体" w:cs="宋体"/>
          <w:szCs w:val="21"/>
        </w:rPr>
      </w:pPr>
      <w:r>
        <w:rPr>
          <w:rFonts w:hint="eastAsia" w:ascii="宋体" w:hAnsi="宋体" w:eastAsia="宋体" w:cs="宋体"/>
          <w:szCs w:val="21"/>
        </w:rPr>
        <w:t>5.1.2 乙方违反本协议的约定，经甲方催告改正无效，给甲方造成经济损失的或导致甲方承担法律直接或连带责任的；</w:t>
      </w:r>
    </w:p>
    <w:p w14:paraId="1B0243E0">
      <w:pPr>
        <w:spacing w:line="360" w:lineRule="auto"/>
        <w:ind w:firstLine="420"/>
        <w:rPr>
          <w:rFonts w:ascii="宋体" w:hAnsi="宋体" w:eastAsia="宋体" w:cs="宋体"/>
          <w:szCs w:val="21"/>
        </w:rPr>
      </w:pPr>
      <w:r>
        <w:rPr>
          <w:rFonts w:hint="eastAsia" w:ascii="宋体" w:hAnsi="宋体" w:eastAsia="宋体" w:cs="宋体"/>
          <w:szCs w:val="21"/>
        </w:rPr>
        <w:t>5.1.3 甲方有权随时检查乙方服务内容，发现乙方漏发经营服务费，经甲方提醒后没有及时纠正的。</w:t>
      </w:r>
    </w:p>
    <w:p w14:paraId="7EBAB85C">
      <w:pPr>
        <w:spacing w:line="360" w:lineRule="auto"/>
        <w:ind w:firstLine="420"/>
        <w:rPr>
          <w:rFonts w:ascii="宋体" w:hAnsi="宋体" w:eastAsia="宋体" w:cs="宋体"/>
          <w:szCs w:val="21"/>
        </w:rPr>
      </w:pPr>
      <w:r>
        <w:rPr>
          <w:rFonts w:hint="eastAsia" w:ascii="宋体" w:hAnsi="宋体" w:eastAsia="宋体" w:cs="宋体"/>
          <w:szCs w:val="21"/>
        </w:rPr>
        <w:t>5.2 甲方有下列情形之一的，乙方有权单方面提前解除本协议：</w:t>
      </w:r>
    </w:p>
    <w:p w14:paraId="25EEBD5E">
      <w:pPr>
        <w:spacing w:line="360" w:lineRule="auto"/>
        <w:ind w:firstLine="420"/>
        <w:rPr>
          <w:rFonts w:ascii="宋体" w:hAnsi="宋体" w:eastAsia="宋体" w:cs="宋体"/>
          <w:szCs w:val="21"/>
        </w:rPr>
      </w:pPr>
      <w:r>
        <w:rPr>
          <w:rFonts w:hint="eastAsia" w:ascii="宋体" w:hAnsi="宋体" w:eastAsia="宋体" w:cs="宋体"/>
          <w:szCs w:val="21"/>
        </w:rPr>
        <w:t>5.2.1 甲方未按照本协议约定及时、足额支付服务费的；</w:t>
      </w:r>
    </w:p>
    <w:p w14:paraId="08ABC906">
      <w:pPr>
        <w:spacing w:line="360" w:lineRule="auto"/>
        <w:ind w:firstLine="420"/>
        <w:rPr>
          <w:rFonts w:ascii="宋体" w:hAnsi="宋体" w:eastAsia="宋体" w:cs="宋体"/>
          <w:szCs w:val="21"/>
        </w:rPr>
      </w:pPr>
      <w:r>
        <w:rPr>
          <w:rFonts w:hint="eastAsia" w:ascii="宋体" w:hAnsi="宋体" w:eastAsia="宋体" w:cs="宋体"/>
          <w:szCs w:val="21"/>
        </w:rPr>
        <w:t>5.2.2 可归责于甲方的原因，经乙方催告改正无效，给乙方造成经济损失或导致乙方承担法律直接或连带责任的。</w:t>
      </w:r>
    </w:p>
    <w:p w14:paraId="53BE3B9A">
      <w:pPr>
        <w:spacing w:line="360" w:lineRule="auto"/>
        <w:ind w:firstLine="420"/>
        <w:rPr>
          <w:rFonts w:ascii="宋体" w:hAnsi="宋体" w:eastAsia="宋体" w:cs="宋体"/>
          <w:szCs w:val="21"/>
        </w:rPr>
      </w:pPr>
      <w:r>
        <w:rPr>
          <w:rFonts w:hint="eastAsia" w:ascii="宋体" w:hAnsi="宋体" w:eastAsia="宋体" w:cs="宋体"/>
          <w:szCs w:val="21"/>
        </w:rPr>
        <w:t>5.3 因不可抗力因素致使无法实现合同目的，任何一方可以书面告知对方解除本协议。</w:t>
      </w:r>
    </w:p>
    <w:p w14:paraId="39E6C8B8">
      <w:pPr>
        <w:spacing w:line="360" w:lineRule="auto"/>
        <w:ind w:firstLine="420"/>
        <w:rPr>
          <w:rFonts w:ascii="宋体" w:hAnsi="宋体" w:eastAsia="宋体" w:cs="宋体"/>
          <w:szCs w:val="21"/>
        </w:rPr>
      </w:pPr>
      <w:r>
        <w:rPr>
          <w:rFonts w:hint="eastAsia" w:ascii="宋体" w:hAnsi="宋体" w:eastAsia="宋体" w:cs="宋体"/>
          <w:szCs w:val="21"/>
        </w:rPr>
        <w:t>5.4 有下列情形之一的，应提前一个月以书面形式告知对方：</w:t>
      </w:r>
    </w:p>
    <w:p w14:paraId="13634576">
      <w:pPr>
        <w:spacing w:line="360" w:lineRule="auto"/>
        <w:ind w:firstLine="420"/>
        <w:rPr>
          <w:rFonts w:ascii="宋体" w:hAnsi="宋体" w:eastAsia="宋体" w:cs="宋体"/>
          <w:szCs w:val="21"/>
        </w:rPr>
      </w:pPr>
      <w:r>
        <w:rPr>
          <w:rFonts w:hint="eastAsia" w:ascii="宋体" w:hAnsi="宋体" w:eastAsia="宋体" w:cs="宋体"/>
          <w:szCs w:val="21"/>
        </w:rPr>
        <w:t>5.4.1 本协议到期，双方或其中一方不愿意续签协议的；</w:t>
      </w:r>
    </w:p>
    <w:p w14:paraId="3A5C3E26">
      <w:pPr>
        <w:spacing w:line="360" w:lineRule="auto"/>
        <w:ind w:firstLine="420"/>
        <w:rPr>
          <w:rFonts w:ascii="宋体" w:hAnsi="宋体" w:eastAsia="宋体" w:cs="宋体"/>
          <w:szCs w:val="21"/>
        </w:rPr>
      </w:pPr>
      <w:r>
        <w:rPr>
          <w:rFonts w:hint="eastAsia" w:ascii="宋体" w:hAnsi="宋体" w:eastAsia="宋体" w:cs="宋体"/>
          <w:szCs w:val="21"/>
        </w:rPr>
        <w:t>5.4.2 甲、乙双方因经营调整，决定不再履行本协议的，应书面告知对方，自通知到达对方后生效。</w:t>
      </w:r>
    </w:p>
    <w:p w14:paraId="460BCABE">
      <w:pPr>
        <w:spacing w:before="156" w:beforeLines="50" w:line="360" w:lineRule="auto"/>
        <w:rPr>
          <w:rFonts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bCs/>
          <w:szCs w:val="21"/>
        </w:rPr>
        <w:tab/>
      </w:r>
      <w:r>
        <w:rPr>
          <w:rFonts w:hint="eastAsia" w:ascii="宋体" w:hAnsi="宋体" w:eastAsia="宋体" w:cs="宋体"/>
          <w:b/>
          <w:bCs/>
          <w:szCs w:val="21"/>
        </w:rPr>
        <w:t>保密责任</w:t>
      </w:r>
    </w:p>
    <w:p w14:paraId="0DD2456F">
      <w:pPr>
        <w:spacing w:line="360" w:lineRule="auto"/>
        <w:ind w:firstLine="420"/>
        <w:rPr>
          <w:rFonts w:ascii="宋体" w:hAnsi="宋体" w:eastAsia="宋体" w:cs="宋体"/>
          <w:szCs w:val="21"/>
        </w:rPr>
      </w:pPr>
      <w:r>
        <w:rPr>
          <w:rFonts w:hint="eastAsia" w:ascii="宋体" w:hAnsi="宋体" w:eastAsia="宋体" w:cs="宋体"/>
          <w:szCs w:val="21"/>
        </w:rPr>
        <w:t>6.1 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14:paraId="09CB76A3">
      <w:pPr>
        <w:spacing w:line="360" w:lineRule="auto"/>
        <w:ind w:firstLine="420"/>
        <w:rPr>
          <w:rFonts w:ascii="宋体" w:hAnsi="宋体" w:eastAsia="宋体" w:cs="宋体"/>
          <w:szCs w:val="21"/>
        </w:rPr>
      </w:pPr>
      <w:r>
        <w:rPr>
          <w:rFonts w:hint="eastAsia" w:ascii="宋体" w:hAnsi="宋体" w:eastAsia="宋体" w:cs="宋体"/>
          <w:szCs w:val="21"/>
        </w:rPr>
        <w:t>6.2 被泄露方有权单方面解除本协议，泄露方应赔偿被泄露方因此产生的全部经济损失。</w:t>
      </w:r>
    </w:p>
    <w:p w14:paraId="4CB8AD6B">
      <w:pPr>
        <w:spacing w:line="360" w:lineRule="auto"/>
        <w:ind w:firstLine="420"/>
        <w:rPr>
          <w:rFonts w:ascii="宋体" w:hAnsi="宋体" w:eastAsia="宋体" w:cs="宋体"/>
          <w:szCs w:val="21"/>
        </w:rPr>
      </w:pPr>
      <w:r>
        <w:rPr>
          <w:rFonts w:hint="eastAsia" w:ascii="宋体" w:hAnsi="宋体" w:eastAsia="宋体" w:cs="宋体"/>
          <w:szCs w:val="21"/>
        </w:rPr>
        <w:t>6.3 本协议的终止或解除均不影响甲、乙双方的保密义务承担。</w:t>
      </w:r>
    </w:p>
    <w:p w14:paraId="51A2E77A">
      <w:pPr>
        <w:spacing w:line="360" w:lineRule="auto"/>
        <w:ind w:firstLine="420"/>
        <w:rPr>
          <w:rFonts w:ascii="宋体" w:hAnsi="宋体" w:eastAsia="宋体" w:cs="宋体"/>
          <w:szCs w:val="21"/>
        </w:rPr>
      </w:pPr>
      <w:r>
        <w:rPr>
          <w:rFonts w:hint="eastAsia" w:ascii="宋体" w:hAnsi="宋体" w:eastAsia="宋体" w:cs="宋体"/>
          <w:szCs w:val="21"/>
        </w:rPr>
        <w:t>6.4 保密期限自协议生效之日到协议正式解除以后十年内。</w:t>
      </w:r>
    </w:p>
    <w:p w14:paraId="2DE85B16">
      <w:pPr>
        <w:spacing w:before="156" w:beforeLines="50" w:line="360" w:lineRule="auto"/>
        <w:rPr>
          <w:rFonts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bCs/>
          <w:szCs w:val="21"/>
        </w:rPr>
        <w:tab/>
      </w:r>
      <w:r>
        <w:rPr>
          <w:rFonts w:hint="eastAsia" w:ascii="宋体" w:hAnsi="宋体" w:eastAsia="宋体" w:cs="宋体"/>
          <w:b/>
          <w:bCs/>
          <w:szCs w:val="21"/>
        </w:rPr>
        <w:t>违约责任</w:t>
      </w:r>
    </w:p>
    <w:p w14:paraId="4F613769">
      <w:pPr>
        <w:spacing w:line="360" w:lineRule="auto"/>
        <w:ind w:firstLine="420"/>
        <w:rPr>
          <w:rFonts w:ascii="宋体" w:hAnsi="宋体" w:eastAsia="宋体" w:cs="宋体"/>
          <w:szCs w:val="21"/>
        </w:rPr>
      </w:pPr>
      <w:r>
        <w:rPr>
          <w:rFonts w:hint="eastAsia" w:ascii="宋体" w:hAnsi="宋体" w:eastAsia="宋体" w:cs="宋体"/>
          <w:szCs w:val="21"/>
        </w:rPr>
        <w:t>7.1 甲、乙双方应严格遵守本协议及附件的各项约定。甲、乙任一方违反协议，未履行义务或承担法律责任的，须承担守约方由此直接或连带产生的法律责任及全部经济损失和经济赔偿，守约方有权追偿；</w:t>
      </w:r>
    </w:p>
    <w:p w14:paraId="45D2D4BE">
      <w:pPr>
        <w:spacing w:line="360" w:lineRule="auto"/>
        <w:ind w:firstLine="420"/>
        <w:rPr>
          <w:rFonts w:ascii="宋体" w:hAnsi="宋体" w:eastAsia="宋体" w:cs="宋体"/>
          <w:szCs w:val="21"/>
        </w:rPr>
      </w:pPr>
      <w:r>
        <w:rPr>
          <w:rFonts w:hint="eastAsia" w:ascii="宋体" w:hAnsi="宋体" w:eastAsia="宋体" w:cs="宋体"/>
          <w:szCs w:val="21"/>
        </w:rPr>
        <w:t>7.2 因甲方迟延或不及时向乙方支付服务费或延迟提交自由职业者经营服务费支付明细等，造成乙方迟延支付的，由甲方承担全部经济损失责任。</w:t>
      </w:r>
    </w:p>
    <w:p w14:paraId="3E7E072E">
      <w:pPr>
        <w:spacing w:line="360" w:lineRule="auto"/>
        <w:ind w:firstLine="420"/>
        <w:rPr>
          <w:rFonts w:ascii="宋体" w:hAnsi="宋体" w:eastAsia="宋体" w:cs="宋体"/>
          <w:szCs w:val="21"/>
        </w:rPr>
      </w:pPr>
      <w:r>
        <w:rPr>
          <w:rFonts w:hint="eastAsia" w:ascii="宋体" w:hAnsi="宋体" w:eastAsia="宋体" w:cs="宋体"/>
          <w:szCs w:val="21"/>
        </w:rPr>
        <w:t>7.3 因乙方原因造成未能及时发放自由职业者经营服务费的，由此造成的一切后果由乙方独立承担。</w:t>
      </w:r>
    </w:p>
    <w:p w14:paraId="04C70814">
      <w:pPr>
        <w:spacing w:line="360" w:lineRule="auto"/>
        <w:ind w:firstLine="420"/>
        <w:rPr>
          <w:rFonts w:ascii="宋体" w:hAnsi="宋体" w:eastAsia="宋体" w:cs="宋体"/>
          <w:szCs w:val="21"/>
        </w:rPr>
      </w:pPr>
      <w:r>
        <w:rPr>
          <w:rFonts w:hint="eastAsia" w:ascii="宋体" w:hAnsi="宋体" w:eastAsia="宋体" w:cs="宋体"/>
          <w:szCs w:val="21"/>
        </w:rPr>
        <w:t>7.4 甲、乙双方承诺直至本协议约定之合作期限届满日止履行本协议项下内容，但若因不可抗力造成无法开展本协议约定的合作业务的情况除外。</w:t>
      </w:r>
    </w:p>
    <w:p w14:paraId="5795EB3D">
      <w:pPr>
        <w:spacing w:line="360" w:lineRule="auto"/>
        <w:ind w:firstLine="420"/>
        <w:rPr>
          <w:rFonts w:ascii="宋体" w:hAnsi="宋体" w:eastAsia="宋体" w:cs="宋体"/>
          <w:szCs w:val="21"/>
        </w:rPr>
      </w:pPr>
      <w:r>
        <w:rPr>
          <w:rFonts w:hint="eastAsia" w:ascii="宋体" w:hAnsi="宋体" w:eastAsia="宋体" w:cs="宋体"/>
          <w:szCs w:val="21"/>
        </w:rPr>
        <w:t>7.5 本协议项下的全部经济损失、相关经济损失或损失包括但不限于：直接经济损失、律师费、诉讼仲裁费、公证费、调查取证费、鉴定费、差旅费等。</w:t>
      </w:r>
    </w:p>
    <w:p w14:paraId="27781CA7">
      <w:pPr>
        <w:spacing w:before="156" w:beforeLines="50" w:line="360" w:lineRule="auto"/>
        <w:rPr>
          <w:rFonts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bCs/>
          <w:szCs w:val="21"/>
        </w:rPr>
        <w:tab/>
      </w:r>
      <w:r>
        <w:rPr>
          <w:rFonts w:hint="eastAsia" w:ascii="宋体" w:hAnsi="宋体" w:eastAsia="宋体" w:cs="宋体"/>
          <w:b/>
          <w:bCs/>
          <w:szCs w:val="21"/>
        </w:rPr>
        <w:t>争议及纠纷解决与司法管辖</w:t>
      </w:r>
    </w:p>
    <w:p w14:paraId="36D8E54E">
      <w:pPr>
        <w:spacing w:line="360" w:lineRule="auto"/>
        <w:ind w:firstLine="420"/>
        <w:rPr>
          <w:rFonts w:ascii="宋体" w:hAnsi="宋体" w:eastAsia="宋体" w:cs="宋体"/>
          <w:szCs w:val="21"/>
        </w:rPr>
      </w:pPr>
      <w:r>
        <w:rPr>
          <w:rFonts w:hint="eastAsia" w:ascii="宋体" w:hAnsi="宋体" w:eastAsia="宋体" w:cs="宋体"/>
          <w:szCs w:val="21"/>
        </w:rPr>
        <w:t>本协议的订立、执行和解释及争议的解决均应适用中国法律。凡因本协议引起的或与本协议有关的任何争议，双方应友好协商解决。如不能协商解决，双方均可向原告所在地有管辖权的人民法院提请诉讼解决。</w:t>
      </w:r>
    </w:p>
    <w:p w14:paraId="32DB3828">
      <w:pPr>
        <w:spacing w:before="156" w:beforeLines="50" w:line="360" w:lineRule="auto"/>
        <w:rPr>
          <w:rFonts w:ascii="宋体" w:hAnsi="宋体" w:eastAsia="宋体" w:cs="宋体"/>
          <w:b/>
          <w:bCs/>
          <w:szCs w:val="21"/>
        </w:rPr>
      </w:pPr>
      <w:r>
        <w:rPr>
          <w:rFonts w:hint="eastAsia" w:ascii="宋体" w:hAnsi="宋体" w:eastAsia="宋体" w:cs="宋体"/>
          <w:b/>
          <w:bCs/>
          <w:szCs w:val="21"/>
        </w:rPr>
        <w:t>第九条</w:t>
      </w:r>
      <w:r>
        <w:rPr>
          <w:rFonts w:hint="eastAsia" w:ascii="宋体" w:hAnsi="宋体" w:eastAsia="宋体" w:cs="宋体"/>
          <w:b/>
          <w:bCs/>
          <w:szCs w:val="21"/>
        </w:rPr>
        <w:tab/>
      </w:r>
      <w:r>
        <w:rPr>
          <w:rFonts w:hint="eastAsia" w:ascii="宋体" w:hAnsi="宋体" w:eastAsia="宋体" w:cs="宋体"/>
          <w:b/>
          <w:bCs/>
          <w:szCs w:val="21"/>
        </w:rPr>
        <w:t>补充协议及附件</w:t>
      </w:r>
    </w:p>
    <w:p w14:paraId="32AF17BF">
      <w:pPr>
        <w:spacing w:line="360" w:lineRule="auto"/>
        <w:ind w:firstLine="420"/>
        <w:rPr>
          <w:rFonts w:ascii="宋体" w:hAnsi="宋体" w:eastAsia="宋体" w:cs="宋体"/>
          <w:szCs w:val="21"/>
        </w:rPr>
      </w:pPr>
      <w:r>
        <w:rPr>
          <w:rFonts w:hint="eastAsia" w:ascii="宋体" w:hAnsi="宋体" w:eastAsia="宋体" w:cs="宋体"/>
          <w:szCs w:val="21"/>
          <w:lang w:val="zh-TW"/>
        </w:rPr>
        <w:t>双方同意，在本协议签订后，如有未尽事宜另行签订补充协议的，该等补充协议与附件构成本协议不可分割的组成部分，具有同等法律效力</w:t>
      </w:r>
      <w:r>
        <w:rPr>
          <w:rFonts w:hint="eastAsia" w:ascii="宋体" w:hAnsi="宋体" w:eastAsia="宋体" w:cs="宋体"/>
          <w:szCs w:val="21"/>
        </w:rPr>
        <w:t>。</w:t>
      </w:r>
    </w:p>
    <w:p w14:paraId="796A8116">
      <w:pPr>
        <w:spacing w:before="156" w:beforeLines="50" w:line="360" w:lineRule="auto"/>
        <w:rPr>
          <w:rFonts w:ascii="宋体" w:hAnsi="宋体" w:eastAsia="宋体" w:cs="宋体"/>
          <w:b/>
          <w:bCs/>
          <w:szCs w:val="21"/>
        </w:rPr>
      </w:pPr>
      <w:r>
        <w:rPr>
          <w:rFonts w:hint="eastAsia" w:ascii="宋体" w:hAnsi="宋体" w:eastAsia="宋体" w:cs="宋体"/>
          <w:b/>
          <w:bCs/>
          <w:szCs w:val="21"/>
        </w:rPr>
        <w:t>第十条</w:t>
      </w:r>
      <w:r>
        <w:rPr>
          <w:rFonts w:hint="eastAsia" w:ascii="宋体" w:hAnsi="宋体" w:eastAsia="宋体" w:cs="宋体"/>
          <w:b/>
          <w:bCs/>
          <w:szCs w:val="21"/>
        </w:rPr>
        <w:tab/>
      </w:r>
      <w:r>
        <w:rPr>
          <w:rFonts w:hint="eastAsia" w:ascii="宋体" w:hAnsi="宋体" w:eastAsia="宋体" w:cs="宋体"/>
          <w:b/>
          <w:bCs/>
          <w:szCs w:val="21"/>
        </w:rPr>
        <w:t>协议的期限</w:t>
      </w:r>
    </w:p>
    <w:p w14:paraId="779BA169">
      <w:pPr>
        <w:spacing w:line="360" w:lineRule="auto"/>
        <w:ind w:firstLine="420"/>
        <w:rPr>
          <w:rFonts w:ascii="宋体" w:hAnsi="宋体" w:eastAsia="宋体" w:cs="宋体"/>
          <w:szCs w:val="21"/>
          <w:lang w:val="zh-TW"/>
        </w:rPr>
      </w:pPr>
      <w:r>
        <w:rPr>
          <w:rFonts w:hint="eastAsia" w:ascii="宋体" w:hAnsi="宋体" w:eastAsia="宋体" w:cs="宋体"/>
          <w:szCs w:val="21"/>
          <w:lang w:val="zh-TW"/>
        </w:rPr>
        <w:t>10.1 本协议经甲方盖章、乙方盖章之日起生效，本协议有效期壹年。</w:t>
      </w:r>
    </w:p>
    <w:p w14:paraId="15A294DA">
      <w:pPr>
        <w:spacing w:line="360" w:lineRule="auto"/>
        <w:ind w:firstLine="420"/>
        <w:rPr>
          <w:rFonts w:ascii="宋体" w:hAnsi="宋体" w:eastAsia="宋体" w:cs="宋体"/>
          <w:szCs w:val="21"/>
          <w:lang w:val="zh-TW"/>
        </w:rPr>
      </w:pPr>
      <w:r>
        <w:rPr>
          <w:rFonts w:hint="eastAsia" w:ascii="宋体" w:hAnsi="宋体" w:eastAsia="宋体" w:cs="宋体"/>
          <w:szCs w:val="21"/>
          <w:lang w:val="zh-TW"/>
        </w:rPr>
        <w:t>10.2 本协议到期后如甲、乙双方均未以书面方式提出异议，则本协议有效期顺延壹年。</w:t>
      </w:r>
    </w:p>
    <w:p w14:paraId="5F58CC6E">
      <w:pPr>
        <w:spacing w:line="360" w:lineRule="auto"/>
        <w:ind w:firstLine="420"/>
        <w:rPr>
          <w:rFonts w:ascii="宋体" w:hAnsi="宋体" w:eastAsia="宋体" w:cs="宋体"/>
          <w:szCs w:val="21"/>
          <w:lang w:val="zh-TW"/>
        </w:rPr>
      </w:pPr>
      <w:r>
        <w:rPr>
          <w:rFonts w:hint="eastAsia" w:ascii="宋体" w:hAnsi="宋体" w:eastAsia="宋体" w:cs="宋体"/>
          <w:szCs w:val="21"/>
          <w:lang w:val="zh-TW"/>
        </w:rPr>
        <w:t>10.3 本协议壹式</w:t>
      </w:r>
      <w:r>
        <w:rPr>
          <w:rFonts w:hint="eastAsia" w:ascii="宋体" w:hAnsi="宋体" w:eastAsia="宋体" w:cs="宋体"/>
          <w:szCs w:val="21"/>
          <w:lang w:val="en-US" w:eastAsia="zh-CN"/>
        </w:rPr>
        <w:t>贰</w:t>
      </w:r>
      <w:r>
        <w:rPr>
          <w:rFonts w:hint="eastAsia" w:ascii="宋体" w:hAnsi="宋体" w:eastAsia="宋体" w:cs="宋体"/>
          <w:szCs w:val="21"/>
          <w:lang w:val="zh-TW"/>
        </w:rPr>
        <w:t>份，甲、乙</w:t>
      </w:r>
      <w:r>
        <w:rPr>
          <w:rFonts w:hint="eastAsia" w:ascii="宋体" w:hAnsi="宋体" w:eastAsia="宋体" w:cs="宋体"/>
          <w:szCs w:val="21"/>
          <w:lang w:val="en-US" w:eastAsia="zh-CN"/>
        </w:rPr>
        <w:t>双</w:t>
      </w:r>
      <w:r>
        <w:rPr>
          <w:rFonts w:hint="eastAsia" w:ascii="宋体" w:hAnsi="宋体" w:eastAsia="宋体" w:cs="宋体"/>
          <w:szCs w:val="21"/>
          <w:lang w:val="zh-TW"/>
        </w:rPr>
        <w:t>方</w:t>
      </w:r>
      <w:r>
        <w:rPr>
          <w:rFonts w:hint="eastAsia" w:ascii="宋体" w:hAnsi="宋体" w:eastAsia="宋体" w:cs="宋体"/>
          <w:szCs w:val="21"/>
          <w:lang w:val="en-US" w:eastAsia="zh-CN"/>
        </w:rPr>
        <w:t>各</w:t>
      </w:r>
      <w:r>
        <w:rPr>
          <w:rFonts w:hint="eastAsia" w:ascii="宋体" w:hAnsi="宋体" w:eastAsia="宋体" w:cs="宋体"/>
          <w:szCs w:val="21"/>
          <w:lang w:val="zh-TW"/>
        </w:rPr>
        <w:t>执</w:t>
      </w:r>
      <w:r>
        <w:rPr>
          <w:rFonts w:hint="eastAsia" w:ascii="宋体" w:hAnsi="宋体" w:eastAsia="宋体" w:cs="宋体"/>
          <w:szCs w:val="21"/>
          <w:lang w:val="en-US" w:eastAsia="zh-CN"/>
        </w:rPr>
        <w:t>壹</w:t>
      </w:r>
      <w:r>
        <w:rPr>
          <w:rFonts w:hint="eastAsia" w:ascii="宋体" w:hAnsi="宋体" w:eastAsia="宋体" w:cs="宋体"/>
          <w:szCs w:val="21"/>
          <w:lang w:val="zh-TW"/>
        </w:rPr>
        <w:t>份，每份均具有同等法律效力。</w:t>
      </w:r>
    </w:p>
    <w:p w14:paraId="618E2227">
      <w:pPr>
        <w:spacing w:line="360" w:lineRule="auto"/>
        <w:ind w:firstLine="420"/>
        <w:rPr>
          <w:rFonts w:ascii="宋体" w:hAnsi="宋体" w:eastAsia="宋体" w:cs="宋体"/>
          <w:szCs w:val="21"/>
          <w:lang w:val="zh-TW"/>
        </w:rPr>
      </w:pPr>
      <w:r>
        <w:rPr>
          <w:rFonts w:hint="eastAsia" w:ascii="宋体" w:hAnsi="宋体" w:eastAsia="宋体" w:cs="宋体"/>
          <w:szCs w:val="21"/>
          <w:lang w:val="zh-TW"/>
        </w:rPr>
        <w:t>（以下无正文）</w:t>
      </w:r>
    </w:p>
    <w:p w14:paraId="365BD422">
      <w:pPr>
        <w:spacing w:line="360" w:lineRule="auto"/>
        <w:ind w:firstLine="420"/>
        <w:rPr>
          <w:rFonts w:ascii="宋体" w:hAnsi="宋体" w:eastAsia="宋体" w:cs="宋体"/>
          <w:szCs w:val="21"/>
        </w:rPr>
      </w:pPr>
    </w:p>
    <w:p w14:paraId="1E87F488">
      <w:pPr>
        <w:spacing w:line="360" w:lineRule="auto"/>
        <w:ind w:firstLine="420"/>
        <w:rPr>
          <w:rFonts w:ascii="宋体" w:hAnsi="宋体" w:eastAsia="宋体" w:cs="宋体"/>
          <w:szCs w:val="21"/>
        </w:rPr>
      </w:pPr>
    </w:p>
    <w:p w14:paraId="7CD6CDA4">
      <w:pPr>
        <w:spacing w:line="360" w:lineRule="auto"/>
        <w:ind w:firstLine="420"/>
        <w:rPr>
          <w:rFonts w:hint="eastAsia" w:ascii="宋体" w:hAnsi="宋体" w:eastAsia="宋体" w:cs="宋体"/>
          <w:szCs w:val="21"/>
          <w:lang w:val="zh-TW"/>
        </w:rPr>
      </w:pPr>
      <w:r>
        <w:rPr>
          <w:rFonts w:hint="eastAsia" w:ascii="宋体" w:hAnsi="宋体" w:eastAsia="宋体" w:cs="宋体"/>
          <w:szCs w:val="21"/>
          <w:lang w:val="zh-TW"/>
        </w:rPr>
        <w:t>甲    方（盖章）：</w:t>
      </w:r>
      <w:permStart w:id="3" w:edGrp="everyone"/>
      <w:r>
        <w:rPr>
          <w:rFonts w:hint="eastAsia" w:ascii="宋体" w:hAnsi="宋体" w:eastAsia="宋体" w:cs="宋体"/>
          <w:szCs w:val="21"/>
          <w:lang w:val="zh-TW"/>
        </w:rPr>
        <w:t xml:space="preserve">   </w:t>
      </w:r>
      <w:permEnd w:id="3"/>
      <w:r>
        <w:rPr>
          <w:rFonts w:hint="eastAsia" w:ascii="宋体" w:hAnsi="宋体" w:eastAsia="宋体" w:cs="宋体"/>
          <w:szCs w:val="21"/>
          <w:lang w:val="zh-TW"/>
        </w:rPr>
        <w:t xml:space="preserve">                         乙    方（盖章）：</w:t>
      </w:r>
      <w:r>
        <w:rPr>
          <w:rFonts w:hint="eastAsia" w:ascii="宋体" w:hAnsi="宋体" w:eastAsia="宋体" w:cs="宋体"/>
          <w:szCs w:val="21"/>
          <w:lang w:val="en-US" w:eastAsia="zh-CN"/>
        </w:rPr>
        <w:t xml:space="preserve"> 永修锦伦信息科技有限公司</w:t>
      </w:r>
      <w:r>
        <w:rPr>
          <w:rFonts w:hint="eastAsia" w:ascii="宋体" w:hAnsi="宋体" w:eastAsia="宋体" w:cs="宋体"/>
          <w:szCs w:val="21"/>
          <w:lang w:val="zh-TW"/>
        </w:rPr>
        <w:tab/>
      </w:r>
    </w:p>
    <w:p w14:paraId="366D22ED">
      <w:pPr>
        <w:spacing w:line="360" w:lineRule="auto"/>
        <w:ind w:firstLine="420"/>
        <w:rPr>
          <w:rFonts w:ascii="宋体" w:hAnsi="宋体" w:eastAsia="宋体" w:cs="宋体"/>
          <w:szCs w:val="21"/>
          <w:lang w:val="zh-TW"/>
        </w:rPr>
      </w:pPr>
      <w:r>
        <w:rPr>
          <w:rFonts w:hint="eastAsia" w:ascii="宋体" w:hAnsi="宋体" w:eastAsia="宋体" w:cs="宋体"/>
          <w:szCs w:val="21"/>
          <w:lang w:val="zh-TW"/>
        </w:rPr>
        <w:t xml:space="preserve">甲方代表（签字）：                           </w:t>
      </w:r>
      <w:r>
        <w:rPr>
          <w:rFonts w:hint="eastAsia" w:ascii="宋体" w:hAnsi="宋体" w:eastAsia="宋体" w:cs="宋体"/>
          <w:szCs w:val="21"/>
          <w:lang w:val="en-US" w:eastAsia="zh-CN"/>
        </w:rPr>
        <w:t xml:space="preserve"> </w:t>
      </w:r>
      <w:r>
        <w:rPr>
          <w:rFonts w:hint="eastAsia" w:ascii="宋体" w:hAnsi="宋体" w:eastAsia="宋体" w:cs="宋体"/>
          <w:szCs w:val="21"/>
          <w:lang w:val="zh-TW"/>
        </w:rPr>
        <w:t xml:space="preserve">乙方代表（签字）： </w:t>
      </w:r>
    </w:p>
    <w:p w14:paraId="337DFBC3">
      <w:pPr>
        <w:spacing w:line="360" w:lineRule="auto"/>
        <w:ind w:firstLine="420"/>
        <w:rPr>
          <w:rFonts w:ascii="宋体" w:hAnsi="宋体" w:eastAsia="宋体" w:cs="宋体"/>
          <w:szCs w:val="21"/>
          <w:lang w:val="zh-TW"/>
        </w:rPr>
      </w:pPr>
    </w:p>
    <w:p w14:paraId="69E0EB71">
      <w:pPr>
        <w:spacing w:line="360" w:lineRule="auto"/>
        <w:ind w:firstLine="420"/>
        <w:rPr>
          <w:rFonts w:ascii="宋体" w:hAnsi="宋体" w:eastAsia="宋体" w:cs="宋体"/>
          <w:szCs w:val="21"/>
          <w:lang w:val="zh-TW"/>
        </w:rPr>
      </w:pPr>
      <w:ins w:id="0" w:author="合付宝" w:date="2025-02-06T17:48:25Z">
        <w:permStart w:id="4" w:edGrp="everyone"/>
        <w:r>
          <w:rPr>
            <w:rFonts w:hint="eastAsia"/>
          </w:rPr>
          <w:t xml:space="preserve"> </w:t>
        </w:r>
      </w:ins>
      <w:ins w:id="1" w:author="合付宝" w:date="2025-02-06T17:48:26Z">
        <w:r>
          <w:rPr>
            <w:rFonts w:hint="eastAsia"/>
          </w:rPr>
          <w:t xml:space="preserve"> </w:t>
        </w:r>
      </w:ins>
      <w:r>
        <w:rPr>
          <w:rFonts w:hint="eastAsia" w:ascii="宋体" w:hAnsi="宋体" w:eastAsia="宋体" w:cs="宋体"/>
          <w:szCs w:val="21"/>
          <w:lang w:val="zh-TW"/>
        </w:rPr>
        <w:t>年    月    日</w:t>
      </w:r>
      <w:permEnd w:id="4"/>
      <w:r>
        <w:rPr>
          <w:rFonts w:hint="eastAsia" w:ascii="宋体" w:hAnsi="宋体" w:eastAsia="宋体" w:cs="宋体"/>
          <w:szCs w:val="21"/>
          <w:lang w:val="zh-TW"/>
        </w:rPr>
        <w:tab/>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ins w:id="2" w:author="合付宝" w:date="2025-02-06T17:48:28Z">
        <w:permStart w:id="5" w:edGrp="everyone"/>
        <w:r>
          <w:rPr>
            <w:rFonts w:hint="eastAsia"/>
          </w:rPr>
          <w:t xml:space="preserve">  </w:t>
        </w:r>
      </w:ins>
      <w:ins w:id="3" w:author="合付宝" w:date="2025-02-06T17:48:29Z">
        <w:r>
          <w:rPr>
            <w:rFonts w:hint="eastAsia"/>
          </w:rPr>
          <w:t xml:space="preserve"> </w:t>
        </w:r>
      </w:ins>
      <w:r>
        <w:rPr>
          <w:rFonts w:hint="eastAsia" w:ascii="宋体" w:hAnsi="宋体" w:eastAsia="宋体" w:cs="宋体"/>
          <w:szCs w:val="21"/>
          <w:lang w:val="zh-TW"/>
        </w:rPr>
        <w:t>年    月</w:t>
      </w:r>
      <w:r>
        <w:rPr>
          <w:rFonts w:hint="eastAsia" w:ascii="宋体" w:hAnsi="宋体" w:eastAsia="宋体" w:cs="宋体"/>
          <w:szCs w:val="21"/>
          <w:lang w:val="zh-TW"/>
        </w:rPr>
        <w:tab/>
      </w:r>
      <w:r>
        <w:rPr>
          <w:rFonts w:hint="eastAsia" w:ascii="宋体" w:hAnsi="宋体" w:eastAsia="宋体" w:cs="宋体"/>
          <w:szCs w:val="21"/>
          <w:lang w:val="zh-TW"/>
        </w:rPr>
        <w:t xml:space="preserve">  日</w:t>
      </w:r>
      <w:permEnd w:id="5"/>
      <w:bookmarkStart w:id="1" w:name="_GoBack"/>
      <w:bookmarkEnd w:id="1"/>
    </w:p>
    <w:p w14:paraId="7789078B">
      <w:pPr>
        <w:tabs>
          <w:tab w:val="left" w:pos="1560"/>
          <w:tab w:val="left" w:pos="2180"/>
          <w:tab w:val="left" w:pos="2820"/>
          <w:tab w:val="left" w:pos="4500"/>
          <w:tab w:val="left" w:pos="6080"/>
          <w:tab w:val="left" w:pos="6700"/>
          <w:tab w:val="left" w:pos="7340"/>
        </w:tabs>
        <w:spacing w:line="444" w:lineRule="auto"/>
        <w:rPr>
          <w:ins w:id="4" w:author="合付宝" w:date="2025-02-06T17:53:12Z"/>
          <w:rFonts w:asciiTheme="minorEastAsia" w:hAnsiTheme="minorEastAsia" w:cstheme="minorEastAsia"/>
          <w:b/>
          <w:sz w:val="28"/>
          <w:szCs w:val="28"/>
        </w:rPr>
      </w:pPr>
    </w:p>
    <w:p w14:paraId="7A2BCE29">
      <w:pPr>
        <w:tabs>
          <w:tab w:val="left" w:pos="1560"/>
          <w:tab w:val="left" w:pos="2180"/>
          <w:tab w:val="left" w:pos="2820"/>
          <w:tab w:val="left" w:pos="4500"/>
          <w:tab w:val="left" w:pos="6080"/>
          <w:tab w:val="left" w:pos="6700"/>
          <w:tab w:val="left" w:pos="7340"/>
        </w:tabs>
        <w:spacing w:line="444" w:lineRule="auto"/>
        <w:rPr>
          <w:ins w:id="5" w:author="合付宝" w:date="2025-02-06T17:53:12Z"/>
          <w:rFonts w:asciiTheme="minorEastAsia" w:hAnsiTheme="minorEastAsia" w:cstheme="minorEastAsia"/>
          <w:b/>
          <w:sz w:val="28"/>
          <w:szCs w:val="28"/>
        </w:rPr>
      </w:pPr>
    </w:p>
    <w:p w14:paraId="4ACD900D">
      <w:pPr>
        <w:tabs>
          <w:tab w:val="left" w:pos="1560"/>
          <w:tab w:val="left" w:pos="2180"/>
          <w:tab w:val="left" w:pos="2820"/>
          <w:tab w:val="left" w:pos="4500"/>
          <w:tab w:val="left" w:pos="6080"/>
          <w:tab w:val="left" w:pos="6700"/>
          <w:tab w:val="left" w:pos="7340"/>
        </w:tabs>
        <w:spacing w:line="444" w:lineRule="auto"/>
        <w:rPr>
          <w:ins w:id="6" w:author="合付宝" w:date="2025-02-06T17:53:12Z"/>
          <w:rFonts w:asciiTheme="minorEastAsia" w:hAnsiTheme="minorEastAsia" w:cstheme="minorEastAsia"/>
          <w:b/>
          <w:sz w:val="28"/>
          <w:szCs w:val="28"/>
        </w:rPr>
      </w:pPr>
    </w:p>
    <w:p w14:paraId="4AD1EB55">
      <w:pPr>
        <w:tabs>
          <w:tab w:val="left" w:pos="1560"/>
          <w:tab w:val="left" w:pos="2180"/>
          <w:tab w:val="left" w:pos="2820"/>
          <w:tab w:val="left" w:pos="4500"/>
          <w:tab w:val="left" w:pos="6080"/>
          <w:tab w:val="left" w:pos="6700"/>
          <w:tab w:val="left" w:pos="7340"/>
        </w:tabs>
        <w:spacing w:line="444" w:lineRule="auto"/>
        <w:rPr>
          <w:ins w:id="7" w:author="合付宝" w:date="2025-02-06T17:53:13Z"/>
          <w:rFonts w:asciiTheme="minorEastAsia" w:hAnsiTheme="minorEastAsia" w:cstheme="minorEastAsia"/>
          <w:b/>
          <w:sz w:val="28"/>
          <w:szCs w:val="28"/>
        </w:rPr>
      </w:pPr>
    </w:p>
    <w:p w14:paraId="091456FA">
      <w:pPr>
        <w:tabs>
          <w:tab w:val="left" w:pos="1560"/>
          <w:tab w:val="left" w:pos="2180"/>
          <w:tab w:val="left" w:pos="2820"/>
          <w:tab w:val="left" w:pos="4500"/>
          <w:tab w:val="left" w:pos="6080"/>
          <w:tab w:val="left" w:pos="6700"/>
          <w:tab w:val="left" w:pos="7340"/>
        </w:tabs>
        <w:spacing w:line="444" w:lineRule="auto"/>
      </w:pPr>
    </w:p>
    <w:p w14:paraId="022FBA35">
      <w:pPr>
        <w:tabs>
          <w:tab w:val="left" w:pos="1560"/>
          <w:tab w:val="left" w:pos="2180"/>
          <w:tab w:val="left" w:pos="2820"/>
          <w:tab w:val="left" w:pos="4500"/>
          <w:tab w:val="left" w:pos="6080"/>
          <w:tab w:val="left" w:pos="6700"/>
          <w:tab w:val="left" w:pos="7340"/>
        </w:tabs>
        <w:spacing w:line="444" w:lineRule="auto"/>
        <w:rPr>
          <w:rFonts w:asciiTheme="minorEastAsia" w:hAnsiTheme="minorEastAsia" w:cstheme="minorEastAsia"/>
          <w:b/>
          <w:sz w:val="32"/>
          <w:szCs w:val="32"/>
        </w:rPr>
      </w:pPr>
      <w:r>
        <w:rPr>
          <w:rFonts w:hint="eastAsia" w:asciiTheme="minorEastAsia" w:hAnsiTheme="minorEastAsia" w:cstheme="minorEastAsia"/>
          <w:b/>
          <w:sz w:val="32"/>
          <w:szCs w:val="32"/>
        </w:rPr>
        <w:t xml:space="preserve">附件一 </w:t>
      </w:r>
    </w:p>
    <w:p w14:paraId="2F13D89C">
      <w:pPr>
        <w:tabs>
          <w:tab w:val="left" w:pos="1560"/>
          <w:tab w:val="left" w:pos="2180"/>
          <w:tab w:val="left" w:pos="2820"/>
          <w:tab w:val="left" w:pos="4500"/>
          <w:tab w:val="left" w:pos="6080"/>
          <w:tab w:val="left" w:pos="6700"/>
          <w:tab w:val="left" w:pos="7340"/>
        </w:tabs>
        <w:spacing w:line="444" w:lineRule="auto"/>
        <w:jc w:val="center"/>
        <w:rPr>
          <w:rFonts w:asciiTheme="minorEastAsia" w:hAnsiTheme="minorEastAsia" w:cstheme="minorEastAsia"/>
          <w:sz w:val="36"/>
          <w:szCs w:val="36"/>
        </w:rPr>
      </w:pPr>
      <w:r>
        <w:rPr>
          <w:rFonts w:hint="eastAsia" w:asciiTheme="minorEastAsia" w:hAnsiTheme="minorEastAsia" w:cstheme="minorEastAsia"/>
          <w:b/>
          <w:sz w:val="36"/>
          <w:szCs w:val="36"/>
        </w:rPr>
        <w:t>结算方式与支付规则</w:t>
      </w:r>
    </w:p>
    <w:p w14:paraId="63A21B56">
      <w:pPr>
        <w:rPr>
          <w:rFonts w:asciiTheme="minorEastAsia" w:hAnsiTheme="minorEastAsia" w:cstheme="minorEastAsia"/>
          <w:szCs w:val="21"/>
        </w:rPr>
      </w:pPr>
      <w:r>
        <w:rPr>
          <w:rFonts w:hint="eastAsia" w:asciiTheme="minorEastAsia" w:hAnsiTheme="minorEastAsia" w:cstheme="minorEastAsia"/>
          <w:szCs w:val="21"/>
        </w:rPr>
        <w:tab/>
      </w:r>
    </w:p>
    <w:p w14:paraId="1AB66BC6">
      <w:pPr>
        <w:pStyle w:val="13"/>
        <w:spacing w:line="360" w:lineRule="auto"/>
        <w:ind w:left="284" w:firstLine="440"/>
        <w:rPr>
          <w:rFonts w:asciiTheme="minorEastAsia" w:hAnsiTheme="minorEastAsia" w:cstheme="minorEastAsia"/>
          <w:sz w:val="22"/>
        </w:rPr>
      </w:pPr>
      <w:r>
        <w:rPr>
          <w:rFonts w:hint="eastAsia" w:asciiTheme="minorEastAsia" w:hAnsiTheme="minorEastAsia" w:cstheme="minorEastAsia"/>
          <w:sz w:val="22"/>
        </w:rPr>
        <w:t>鉴于甲、乙双方签订的</w:t>
      </w:r>
      <w:r>
        <w:rPr>
          <w:rFonts w:hint="eastAsia" w:asciiTheme="minorEastAsia" w:hAnsiTheme="minorEastAsia" w:cstheme="minorEastAsia"/>
          <w:b/>
          <w:bCs/>
          <w:sz w:val="22"/>
        </w:rPr>
        <w:t>《</w:t>
      </w:r>
      <w:r>
        <w:rPr>
          <w:rFonts w:hint="eastAsia" w:asciiTheme="minorEastAsia" w:hAnsiTheme="minorEastAsia" w:cstheme="minorEastAsia"/>
          <w:b/>
          <w:bCs/>
          <w:sz w:val="22"/>
          <w:lang w:val="en-US" w:eastAsia="zh-CN"/>
        </w:rPr>
        <w:t>永修锦伦</w:t>
      </w:r>
      <w:r>
        <w:rPr>
          <w:rFonts w:hint="eastAsia" w:asciiTheme="minorEastAsia" w:hAnsiTheme="minorEastAsia" w:cstheme="minorEastAsia"/>
          <w:b/>
          <w:bCs/>
          <w:sz w:val="22"/>
        </w:rPr>
        <w:t>共享经济服务协议》</w:t>
      </w:r>
      <w:r>
        <w:rPr>
          <w:rFonts w:hint="eastAsia" w:asciiTheme="minorEastAsia" w:hAnsiTheme="minorEastAsia" w:cstheme="minorEastAsia"/>
          <w:sz w:val="22"/>
        </w:rPr>
        <w:t>（以下简称“本协议”）中约定，本协议第四条规定的服务费的结算方式及支付方式，按照以下规则执行：</w:t>
      </w:r>
    </w:p>
    <w:p w14:paraId="1A0964C2">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甲方对为其提供服务的自由职业者经营生产活动进行业务绩效评估后向乙方给付自由职业者经营服务费。</w:t>
      </w:r>
    </w:p>
    <w:p w14:paraId="371BEF47">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乙方收取甲方总服务费（包含经营服务费和</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服务费）的指定银行账户以系统内生成的子账户为准。</w:t>
      </w:r>
    </w:p>
    <w:p w14:paraId="4ECED33A">
      <w:pPr>
        <w:spacing w:line="360" w:lineRule="auto"/>
        <w:ind w:left="360" w:firstLine="418" w:firstLineChars="190"/>
        <w:rPr>
          <w:rFonts w:asciiTheme="minorEastAsia" w:hAnsiTheme="minorEastAsia" w:cstheme="minorEastAsia"/>
          <w:sz w:val="22"/>
          <w:lang w:eastAsia="zh-Hans"/>
        </w:rPr>
      </w:pPr>
      <w:r>
        <w:rPr>
          <w:rFonts w:hint="eastAsia" w:asciiTheme="minorEastAsia" w:hAnsiTheme="minorEastAsia" w:cstheme="minorEastAsia"/>
          <w:sz w:val="22"/>
        </w:rPr>
        <w:t>乙方在收到甲方支付的服务费后，按照协议约定扣除乙方应得的</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服务费后，将税后经营所得支付给各自由职业者。</w:t>
      </w:r>
      <w:r>
        <w:rPr>
          <w:rFonts w:hint="eastAsia" w:asciiTheme="minorEastAsia" w:hAnsiTheme="minorEastAsia" w:cstheme="minorEastAsia"/>
          <w:sz w:val="22"/>
          <w:lang w:eastAsia="zh-Hans"/>
        </w:rPr>
        <w:t>（</w:t>
      </w:r>
      <w:r>
        <w:rPr>
          <w:rFonts w:hint="eastAsia" w:asciiTheme="minorEastAsia" w:hAnsiTheme="minorEastAsia" w:cstheme="minorEastAsia"/>
          <w:sz w:val="22"/>
        </w:rPr>
        <w:t>自由职业者的个人所得税包含在</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服务费内，由乙方根据委托代征协议完成代征代缴</w:t>
      </w:r>
      <w:r>
        <w:rPr>
          <w:rFonts w:hint="eastAsia" w:asciiTheme="minorEastAsia" w:hAnsiTheme="minorEastAsia" w:cstheme="minorEastAsia"/>
          <w:sz w:val="22"/>
          <w:lang w:eastAsia="zh-Hans"/>
        </w:rPr>
        <w:t>。）</w:t>
      </w:r>
    </w:p>
    <w:p w14:paraId="7F6C96E4">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乙方收取服务费（包含经营服务费和</w:t>
      </w:r>
      <w:r>
        <w:rPr>
          <w:rFonts w:hint="eastAsia" w:asciiTheme="minorEastAsia" w:hAnsiTheme="minorEastAsia" w:cstheme="minorEastAsia"/>
          <w:sz w:val="22"/>
          <w:lang w:eastAsia="zh-Hans"/>
        </w:rPr>
        <w:t>管理</w:t>
      </w:r>
      <w:r>
        <w:rPr>
          <w:rFonts w:hint="eastAsia" w:asciiTheme="minorEastAsia" w:hAnsiTheme="minorEastAsia" w:cstheme="minorEastAsia"/>
          <w:sz w:val="22"/>
        </w:rPr>
        <w:t>服务费）制定的相关费率以及计算规则说明：</w:t>
      </w:r>
    </w:p>
    <w:p w14:paraId="6ABF3944">
      <w:pPr>
        <w:pStyle w:val="13"/>
        <w:numPr>
          <w:ilvl w:val="1"/>
          <w:numId w:val="1"/>
        </w:numPr>
        <w:spacing w:line="360" w:lineRule="auto"/>
        <w:ind w:firstLineChars="0"/>
        <w:rPr>
          <w:rFonts w:asciiTheme="minorEastAsia" w:hAnsiTheme="minorEastAsia" w:cstheme="minorEastAsia"/>
          <w:b/>
          <w:bCs/>
          <w:sz w:val="22"/>
        </w:rPr>
      </w:pPr>
      <w:r>
        <w:rPr>
          <w:rFonts w:hint="eastAsia" w:asciiTheme="minorEastAsia" w:hAnsiTheme="minorEastAsia" w:cstheme="minorEastAsia"/>
          <w:b/>
          <w:bCs/>
          <w:sz w:val="22"/>
        </w:rPr>
        <w:t>自由职业者经营服务费税前月收入小于</w:t>
      </w:r>
      <w:r>
        <w:rPr>
          <w:rFonts w:hint="eastAsia" w:asciiTheme="minorEastAsia" w:hAnsiTheme="minorEastAsia" w:cstheme="minorEastAsia"/>
          <w:b/>
          <w:bCs/>
          <w:sz w:val="22"/>
          <w:lang w:val="en-US" w:eastAsia="zh-CN"/>
        </w:rPr>
        <w:t>3</w:t>
      </w:r>
      <w:r>
        <w:rPr>
          <w:rFonts w:hint="eastAsia" w:asciiTheme="minorEastAsia" w:hAnsiTheme="minorEastAsia" w:cstheme="minorEastAsia"/>
          <w:b/>
          <w:bCs/>
          <w:sz w:val="22"/>
        </w:rPr>
        <w:t>万元，</w:t>
      </w: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服务费率</w:t>
      </w:r>
      <w:r>
        <w:rPr>
          <w:rFonts w:asciiTheme="minorEastAsia" w:hAnsiTheme="minorEastAsia" w:cstheme="minorEastAsia"/>
          <w:b/>
          <w:bCs/>
          <w:sz w:val="22"/>
          <w:u w:val="single"/>
        </w:rPr>
        <w:t xml:space="preserve"> </w:t>
      </w:r>
      <w:permStart w:id="6" w:edGrp="everyone"/>
      <w:r>
        <w:rPr>
          <w:rFonts w:asciiTheme="minorEastAsia" w:hAnsiTheme="minorEastAsia" w:cstheme="minorEastAsia"/>
          <w:b/>
          <w:bCs/>
          <w:sz w:val="22"/>
          <w:u w:val="single"/>
        </w:rPr>
        <w:t xml:space="preserve">     </w:t>
      </w:r>
      <w:permEnd w:id="6"/>
      <w:r>
        <w:rPr>
          <w:rFonts w:asciiTheme="minorEastAsia" w:hAnsiTheme="minorEastAsia" w:cstheme="minorEastAsia"/>
          <w:b/>
          <w:bCs/>
          <w:sz w:val="22"/>
          <w:u w:val="single"/>
        </w:rPr>
        <w:t xml:space="preserve">% </w:t>
      </w:r>
    </w:p>
    <w:p w14:paraId="34012877">
      <w:pPr>
        <w:pStyle w:val="13"/>
        <w:numPr>
          <w:ilvl w:val="1"/>
          <w:numId w:val="1"/>
        </w:numPr>
        <w:spacing w:line="360" w:lineRule="auto"/>
        <w:ind w:firstLineChars="0"/>
        <w:rPr>
          <w:rFonts w:asciiTheme="minorEastAsia" w:hAnsiTheme="minorEastAsia" w:cstheme="minorEastAsia"/>
          <w:b/>
          <w:bCs/>
          <w:sz w:val="22"/>
        </w:rPr>
      </w:pPr>
      <w:r>
        <w:rPr>
          <w:rFonts w:hint="eastAsia" w:asciiTheme="minorEastAsia" w:hAnsiTheme="minorEastAsia" w:cstheme="minorEastAsia"/>
          <w:b/>
          <w:bCs/>
          <w:sz w:val="22"/>
        </w:rPr>
        <w:t xml:space="preserve">计算规则：总服务费 </w:t>
      </w:r>
      <w:r>
        <w:rPr>
          <w:rFonts w:asciiTheme="minorEastAsia" w:hAnsiTheme="minorEastAsia" w:cstheme="minorEastAsia"/>
          <w:b/>
          <w:bCs/>
          <w:sz w:val="22"/>
        </w:rPr>
        <w:t xml:space="preserve">= </w:t>
      </w:r>
      <w:r>
        <w:rPr>
          <w:rFonts w:hint="eastAsia" w:asciiTheme="minorEastAsia" w:hAnsiTheme="minorEastAsia" w:cstheme="minorEastAsia"/>
          <w:b/>
          <w:bCs/>
          <w:sz w:val="22"/>
        </w:rPr>
        <w:t>经营服务费</w:t>
      </w:r>
      <w:r>
        <w:rPr>
          <w:rFonts w:asciiTheme="minorEastAsia" w:hAnsiTheme="minorEastAsia" w:cstheme="minorEastAsia"/>
          <w:b/>
          <w:bCs/>
          <w:sz w:val="22"/>
        </w:rPr>
        <w:t>[个人税后实收]</w:t>
      </w:r>
      <w:r>
        <w:rPr>
          <w:rFonts w:hint="eastAsia" w:asciiTheme="minorEastAsia" w:hAnsiTheme="minorEastAsia" w:cstheme="minorEastAsia"/>
          <w:b/>
          <w:bCs/>
          <w:sz w:val="22"/>
        </w:rPr>
        <w:t xml:space="preserve"> +</w:t>
      </w:r>
      <w:r>
        <w:rPr>
          <w:rFonts w:asciiTheme="minorEastAsia" w:hAnsiTheme="minorEastAsia" w:cstheme="minorEastAsia"/>
          <w:b/>
          <w:bCs/>
          <w:sz w:val="22"/>
        </w:rPr>
        <w:t xml:space="preserve"> </w:t>
      </w: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w:t>
      </w:r>
    </w:p>
    <w:p w14:paraId="5A523805">
      <w:pPr>
        <w:pStyle w:val="13"/>
        <w:numPr>
          <w:ilvl w:val="255"/>
          <w:numId w:val="0"/>
        </w:numPr>
        <w:spacing w:line="360" w:lineRule="auto"/>
        <w:ind w:firstLine="1104" w:firstLineChars="500"/>
        <w:rPr>
          <w:rFonts w:asciiTheme="minorEastAsia" w:hAnsiTheme="minorEastAsia" w:cstheme="minorEastAsia"/>
          <w:b/>
          <w:bCs/>
          <w:sz w:val="22"/>
        </w:rPr>
      </w:pPr>
      <w:r>
        <w:rPr>
          <w:rFonts w:hint="eastAsia" w:asciiTheme="minorEastAsia" w:hAnsiTheme="minorEastAsia" w:cstheme="minorEastAsia"/>
          <w:b/>
          <w:bCs/>
          <w:sz w:val="22"/>
        </w:rPr>
        <w:t>经营服务费为结算期间自由职业者的经营所得</w:t>
      </w:r>
      <w:r>
        <w:rPr>
          <w:rFonts w:asciiTheme="minorEastAsia" w:hAnsiTheme="minorEastAsia" w:cstheme="minorEastAsia"/>
          <w:b/>
          <w:bCs/>
          <w:sz w:val="22"/>
        </w:rPr>
        <w:t>[个人税后实收]</w:t>
      </w:r>
    </w:p>
    <w:p w14:paraId="0392D85F">
      <w:pPr>
        <w:pStyle w:val="13"/>
        <w:numPr>
          <w:ilvl w:val="255"/>
          <w:numId w:val="0"/>
        </w:numPr>
        <w:spacing w:line="360" w:lineRule="auto"/>
        <w:ind w:firstLine="1104" w:firstLineChars="500"/>
        <w:rPr>
          <w:rFonts w:asciiTheme="minorEastAsia" w:hAnsiTheme="minorEastAsia" w:cstheme="minorEastAsia"/>
          <w:sz w:val="22"/>
        </w:rPr>
      </w:pPr>
      <w:r>
        <w:rPr>
          <w:rFonts w:hint="eastAsia" w:asciiTheme="minorEastAsia" w:hAnsiTheme="minorEastAsia" w:cstheme="minorEastAsia"/>
          <w:b/>
          <w:bCs/>
          <w:sz w:val="22"/>
          <w:lang w:eastAsia="zh-Hans"/>
        </w:rPr>
        <w:t>管理</w:t>
      </w:r>
      <w:r>
        <w:rPr>
          <w:rFonts w:hint="eastAsia" w:asciiTheme="minorEastAsia" w:hAnsiTheme="minorEastAsia" w:cstheme="minorEastAsia"/>
          <w:b/>
          <w:bCs/>
          <w:sz w:val="22"/>
        </w:rPr>
        <w:t>服务费</w:t>
      </w:r>
      <w:r>
        <w:rPr>
          <w:rFonts w:asciiTheme="minorEastAsia" w:hAnsiTheme="minorEastAsia" w:cstheme="minorEastAsia"/>
          <w:b/>
          <w:bCs/>
          <w:sz w:val="22"/>
        </w:rPr>
        <w:t>=经营服务费[个人税后实收]×</w:t>
      </w:r>
      <w:r>
        <w:rPr>
          <w:rFonts w:hint="eastAsia" w:asciiTheme="minorEastAsia" w:hAnsiTheme="minorEastAsia" w:cstheme="minorEastAsia"/>
          <w:b/>
          <w:bCs/>
          <w:sz w:val="22"/>
          <w:lang w:eastAsia="zh-Hans"/>
        </w:rPr>
        <w:t>管理</w:t>
      </w:r>
      <w:r>
        <w:rPr>
          <w:rFonts w:asciiTheme="minorEastAsia" w:hAnsiTheme="minorEastAsia" w:cstheme="minorEastAsia"/>
          <w:b/>
          <w:bCs/>
          <w:sz w:val="22"/>
        </w:rPr>
        <w:t>服务费率</w:t>
      </w:r>
    </w:p>
    <w:p w14:paraId="69C166BD">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交易付款限制：甲方给每个自由职业者的支付的经营服务费单月不得超过</w:t>
      </w:r>
      <w:r>
        <w:rPr>
          <w:rFonts w:hint="eastAsia" w:asciiTheme="minorEastAsia" w:hAnsiTheme="minorEastAsia" w:cstheme="minorEastAsia"/>
          <w:sz w:val="22"/>
          <w:lang w:val="en-US" w:eastAsia="zh-CN"/>
        </w:rPr>
        <w:t>3</w:t>
      </w:r>
      <w:r>
        <w:rPr>
          <w:rFonts w:hint="eastAsia" w:asciiTheme="minorEastAsia" w:hAnsiTheme="minorEastAsia" w:cstheme="minorEastAsia"/>
          <w:sz w:val="22"/>
        </w:rPr>
        <w:t>万元，且年累计不得超过人民币</w:t>
      </w:r>
      <w:r>
        <w:rPr>
          <w:rFonts w:hint="eastAsia" w:asciiTheme="minorEastAsia" w:hAnsiTheme="minorEastAsia" w:cstheme="minorEastAsia"/>
          <w:sz w:val="22"/>
          <w:lang w:val="en-US" w:eastAsia="zh-CN"/>
        </w:rPr>
        <w:t>36</w:t>
      </w:r>
      <w:r>
        <w:rPr>
          <w:rFonts w:hint="eastAsia" w:asciiTheme="minorEastAsia" w:hAnsiTheme="minorEastAsia" w:cstheme="minorEastAsia"/>
          <w:sz w:val="22"/>
        </w:rPr>
        <w:t>万元。</w:t>
      </w:r>
    </w:p>
    <w:p w14:paraId="76199C50">
      <w:pPr>
        <w:pStyle w:val="13"/>
        <w:numPr>
          <w:ilvl w:val="0"/>
          <w:numId w:val="1"/>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本附件是本协议不可分割的组成部分，具有同等时效及法律效力。除有本协议的附加协议约定条款之外，原协议的其余部分应完全继续有效。</w:t>
      </w:r>
    </w:p>
    <w:p w14:paraId="58CBD015">
      <w:pPr>
        <w:spacing w:line="360" w:lineRule="auto"/>
        <w:ind w:left="644" w:firstLine="136"/>
        <w:rPr>
          <w:rFonts w:asciiTheme="minorEastAsia" w:hAnsiTheme="minorEastAsia" w:cstheme="minorEastAsia"/>
          <w:sz w:val="22"/>
        </w:rPr>
      </w:pPr>
      <w:r>
        <w:rPr>
          <w:rFonts w:hint="eastAsia" w:asciiTheme="minorEastAsia" w:hAnsiTheme="minorEastAsia" w:cstheme="minorEastAsia"/>
          <w:sz w:val="22"/>
        </w:rPr>
        <w:t>（本附件行文至此，再无下文）</w:t>
      </w:r>
    </w:p>
    <w:p w14:paraId="4B170752">
      <w:pPr>
        <w:ind w:left="644" w:firstLine="136"/>
        <w:rPr>
          <w:rFonts w:asciiTheme="minorEastAsia" w:hAnsiTheme="minorEastAsia" w:cstheme="minorEastAsia"/>
          <w:sz w:val="22"/>
        </w:rPr>
      </w:pPr>
    </w:p>
    <w:p w14:paraId="799282E3">
      <w:pPr>
        <w:ind w:left="644" w:firstLine="136"/>
        <w:rPr>
          <w:rFonts w:asciiTheme="minorEastAsia" w:hAnsiTheme="minorEastAsia" w:cstheme="minorEastAsia"/>
          <w:sz w:val="22"/>
        </w:rPr>
      </w:pPr>
    </w:p>
    <w:p w14:paraId="039C609F">
      <w:pPr>
        <w:ind w:left="644" w:firstLine="136"/>
        <w:rPr>
          <w:rFonts w:asciiTheme="minorEastAsia" w:hAnsiTheme="minorEastAsia" w:cstheme="minorEastAsia"/>
          <w:sz w:val="22"/>
        </w:rPr>
      </w:pPr>
    </w:p>
    <w:p w14:paraId="6E1F9FE2">
      <w:pPr>
        <w:ind w:left="644" w:firstLine="136"/>
        <w:rPr>
          <w:rFonts w:asciiTheme="minorEastAsia" w:hAnsiTheme="minorEastAsia" w:cstheme="minorEastAsia"/>
          <w:sz w:val="22"/>
        </w:rPr>
      </w:pPr>
      <w:r>
        <w:rPr>
          <w:rFonts w:hint="eastAsia" w:asciiTheme="minorEastAsia" w:hAnsiTheme="minorEastAsia" w:cstheme="minorEastAsia"/>
          <w:sz w:val="22"/>
        </w:rPr>
        <w:t>甲方（盖章）：</w:t>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ab/>
      </w:r>
      <w:r>
        <w:rPr>
          <w:rFonts w:hint="eastAsia" w:asciiTheme="minorEastAsia" w:hAnsiTheme="minorEastAsia" w:cstheme="minorEastAsia"/>
          <w:sz w:val="22"/>
        </w:rPr>
        <w:t>乙方（盖章）：</w:t>
      </w:r>
    </w:p>
    <w:p w14:paraId="7240E173">
      <w:pPr>
        <w:tabs>
          <w:tab w:val="left" w:pos="820"/>
          <w:tab w:val="left" w:pos="1660"/>
          <w:tab w:val="left" w:pos="5160"/>
          <w:tab w:val="left" w:pos="6000"/>
          <w:tab w:val="left" w:pos="6840"/>
        </w:tabs>
        <w:spacing w:line="360" w:lineRule="auto"/>
        <w:rPr>
          <w:rFonts w:ascii="宋体" w:hAnsi="宋体" w:eastAsia="宋体"/>
          <w:sz w:val="20"/>
          <w:szCs w:val="21"/>
        </w:rPr>
      </w:pPr>
    </w:p>
    <w:p w14:paraId="6143DBD0">
      <w:pPr>
        <w:tabs>
          <w:tab w:val="left" w:pos="820"/>
          <w:tab w:val="left" w:pos="1660"/>
          <w:tab w:val="left" w:pos="5160"/>
          <w:tab w:val="left" w:pos="6000"/>
          <w:tab w:val="left" w:pos="6840"/>
        </w:tabs>
        <w:spacing w:line="360" w:lineRule="auto"/>
        <w:rPr>
          <w:rFonts w:ascii="宋体" w:hAnsi="宋体" w:eastAsia="宋体"/>
          <w:sz w:val="20"/>
          <w:szCs w:val="21"/>
        </w:rPr>
      </w:pPr>
    </w:p>
    <w:p w14:paraId="17C5DD0E">
      <w:pPr>
        <w:tabs>
          <w:tab w:val="left" w:pos="820"/>
          <w:tab w:val="left" w:pos="1660"/>
          <w:tab w:val="left" w:pos="5160"/>
          <w:tab w:val="left" w:pos="6000"/>
          <w:tab w:val="left" w:pos="6840"/>
        </w:tabs>
        <w:spacing w:line="360" w:lineRule="auto"/>
        <w:rPr>
          <w:rFonts w:ascii="宋体" w:hAnsi="宋体" w:eastAsia="宋体"/>
          <w:sz w:val="20"/>
          <w:szCs w:val="21"/>
        </w:rPr>
      </w:pPr>
    </w:p>
    <w:p w14:paraId="5DF382D4">
      <w:pPr>
        <w:rPr>
          <w:rFonts w:asciiTheme="minorEastAsia" w:hAnsiTheme="minorEastAsia" w:cstheme="minorEastAsia"/>
          <w:b/>
          <w:sz w:val="28"/>
          <w:szCs w:val="28"/>
        </w:rPr>
      </w:pPr>
    </w:p>
    <w:p w14:paraId="58D04D0A">
      <w:pPr>
        <w:rPr>
          <w:ins w:id="8" w:author="合付宝" w:date="2025-02-06T17:48:35Z"/>
          <w:rFonts w:asciiTheme="minorEastAsia" w:hAnsiTheme="minorEastAsia" w:cstheme="minorEastAsia"/>
          <w:b/>
          <w:sz w:val="28"/>
          <w:szCs w:val="28"/>
        </w:rPr>
      </w:pPr>
    </w:p>
    <w:p w14:paraId="7175905E"/>
    <w:p w14:paraId="4CAF2880">
      <w:pPr>
        <w:rPr>
          <w:rFonts w:asciiTheme="minorEastAsia" w:hAnsiTheme="minorEastAsia" w:cstheme="minorEastAsia"/>
          <w:b/>
          <w:sz w:val="32"/>
          <w:szCs w:val="32"/>
        </w:rPr>
      </w:pPr>
      <w:r>
        <w:rPr>
          <w:rFonts w:hint="eastAsia" w:asciiTheme="minorEastAsia" w:hAnsiTheme="minorEastAsia" w:cstheme="minorEastAsia"/>
          <w:b/>
          <w:sz w:val="32"/>
          <w:szCs w:val="32"/>
        </w:rPr>
        <w:t>附件二</w:t>
      </w:r>
    </w:p>
    <w:p w14:paraId="4ACEA368">
      <w:pPr>
        <w:jc w:val="center"/>
        <w:rPr>
          <w:b/>
          <w:sz w:val="40"/>
          <w:szCs w:val="40"/>
        </w:rPr>
      </w:pPr>
      <w:r>
        <w:rPr>
          <w:rFonts w:hint="eastAsia"/>
          <w:b/>
          <w:sz w:val="40"/>
          <w:szCs w:val="40"/>
        </w:rPr>
        <w:t>承 诺 书</w:t>
      </w:r>
    </w:p>
    <w:p w14:paraId="3F0ECBA5">
      <w:pPr>
        <w:rPr>
          <w:b/>
          <w:sz w:val="40"/>
          <w:szCs w:val="40"/>
        </w:rPr>
      </w:pPr>
    </w:p>
    <w:p w14:paraId="4742B770">
      <w:pPr>
        <w:spacing w:line="800" w:lineRule="exact"/>
        <w:rPr>
          <w:b/>
          <w:sz w:val="32"/>
          <w:szCs w:val="32"/>
        </w:rPr>
      </w:pPr>
      <w:r>
        <w:rPr>
          <w:rFonts w:hint="eastAsia"/>
          <w:b/>
          <w:sz w:val="32"/>
          <w:szCs w:val="32"/>
        </w:rPr>
        <w:t>致</w:t>
      </w:r>
      <w:r>
        <w:rPr>
          <w:rFonts w:hint="eastAsia"/>
          <w:b/>
          <w:sz w:val="32"/>
          <w:szCs w:val="32"/>
          <w:lang w:val="en-US" w:eastAsia="zh-CN"/>
        </w:rPr>
        <w:t>永修锦伦信息科技有限公司</w:t>
      </w:r>
      <w:r>
        <w:rPr>
          <w:rFonts w:hint="eastAsia"/>
          <w:b/>
          <w:sz w:val="32"/>
          <w:szCs w:val="32"/>
        </w:rPr>
        <w:t>：</w:t>
      </w:r>
    </w:p>
    <w:p w14:paraId="6395E1CF">
      <w:pPr>
        <w:spacing w:line="800" w:lineRule="exact"/>
        <w:ind w:firstLine="640" w:firstLineChars="200"/>
        <w:rPr>
          <w:sz w:val="32"/>
          <w:szCs w:val="32"/>
        </w:rPr>
      </w:pPr>
      <w:r>
        <w:rPr>
          <w:rFonts w:hint="eastAsia"/>
          <w:sz w:val="32"/>
          <w:szCs w:val="32"/>
        </w:rPr>
        <w:t>我单位非金融行业、建筑劳务、采矿、律师行业、境外企业、医药产品销售公司，在贵司灵活用工平台与我单位发生灵活用工承揽承包业务的自由职业者非我单位的高管、股东、法人、财务，并且双方无劳动关系。</w:t>
      </w:r>
    </w:p>
    <w:p w14:paraId="2D4C077C">
      <w:pPr>
        <w:spacing w:line="700" w:lineRule="exact"/>
        <w:rPr>
          <w:sz w:val="32"/>
          <w:szCs w:val="32"/>
        </w:rPr>
      </w:pPr>
    </w:p>
    <w:p w14:paraId="3B3F68A4">
      <w:pPr>
        <w:rPr>
          <w:sz w:val="32"/>
          <w:szCs w:val="32"/>
        </w:rPr>
      </w:pPr>
    </w:p>
    <w:p w14:paraId="6D1DE288">
      <w:pPr>
        <w:rPr>
          <w:sz w:val="32"/>
          <w:szCs w:val="32"/>
        </w:rPr>
      </w:pPr>
    </w:p>
    <w:p w14:paraId="36DDA496">
      <w:pPr>
        <w:tabs>
          <w:tab w:val="left" w:pos="820"/>
          <w:tab w:val="left" w:pos="1660"/>
          <w:tab w:val="left" w:pos="5160"/>
          <w:tab w:val="left" w:pos="6000"/>
          <w:tab w:val="left" w:pos="6840"/>
        </w:tabs>
        <w:spacing w:line="360" w:lineRule="auto"/>
        <w:rPr>
          <w:rFonts w:ascii="宋体" w:hAnsi="宋体" w:eastAsia="宋体"/>
          <w:sz w:val="20"/>
          <w:szCs w:val="21"/>
        </w:rPr>
      </w:pPr>
      <w:r>
        <w:rPr>
          <w:rFonts w:hint="eastAsia"/>
          <w:sz w:val="32"/>
          <w:szCs w:val="32"/>
        </w:rPr>
        <w:t xml:space="preserve">                     盖章： </w:t>
      </w:r>
      <w:r>
        <w:rPr>
          <w:rFonts w:hint="eastAsia"/>
          <w:sz w:val="28"/>
          <w:szCs w:val="28"/>
        </w:rPr>
        <w:t xml:space="preserve">                       </w:t>
      </w:r>
    </w:p>
    <w:sectPr>
      <w:headerReference r:id="rId4" w:type="first"/>
      <w:footerReference r:id="rId6" w:type="first"/>
      <w:headerReference r:id="rId3" w:type="default"/>
      <w:footerReference r:id="rId5" w:type="default"/>
      <w:pgSz w:w="11906" w:h="16838"/>
      <w:pgMar w:top="978" w:right="851" w:bottom="1440" w:left="1077" w:header="426" w:footer="28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190037"/>
    </w:sdtPr>
    <w:sdtContent>
      <w:sdt>
        <w:sdtPr>
          <w:id w:val="-106196278"/>
        </w:sdtPr>
        <w:sdtContent>
          <w:p w14:paraId="13C9551A">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672F112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521099"/>
    </w:sdtPr>
    <w:sdtContent>
      <w:sdt>
        <w:sdtPr>
          <w:id w:val="1728636285"/>
        </w:sdtPr>
        <w:sdtContent>
          <w:p w14:paraId="68737DD9">
            <w:pPr>
              <w:pStyle w:val="5"/>
              <w:jc w:val="center"/>
            </w:pPr>
            <w:r>
              <w:rPr>
                <w:lang w:val="zh-CN"/>
              </w:rPr>
              <w:t xml:space="preserve"> </w:t>
            </w:r>
          </w:p>
        </w:sdtContent>
      </w:sdt>
    </w:sdtContent>
  </w:sdt>
  <w:p w14:paraId="5D49C95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5B41">
    <w:pPr>
      <w:pStyle w:val="6"/>
      <w:pBdr>
        <w:bottom w:val="single" w:color="BEBEBE" w:themeColor="background1" w:themeShade="BF" w:sz="6" w:space="0"/>
      </w:pBdr>
      <w:tabs>
        <w:tab w:val="left" w:pos="8931"/>
        <w:tab w:val="clear" w:pos="4153"/>
        <w:tab w:val="clear" w:pos="8306"/>
      </w:tabs>
      <w:jc w:val="left"/>
    </w:pPr>
    <w:r>
      <w:rPr>
        <w:rFonts w:hint="eastAsia" w:ascii="仿宋" w:hAnsi="仿宋" w:eastAsia="仿宋" w:cs="仿宋"/>
        <w:b/>
        <w:bCs/>
        <w:sz w:val="24"/>
        <w:szCs w:val="24"/>
      </w:rP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5826">
    <w:pPr>
      <w:wordWrap w:val="0"/>
      <w:spacing w:before="240" w:beforeLines="100"/>
      <w:ind w:right="57"/>
      <w:jc w:val="right"/>
      <w:rPr>
        <w:rFonts w:ascii="宋体" w:hAnsi="宋体" w:eastAsia="宋体"/>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C7EEA"/>
    <w:multiLevelType w:val="multilevel"/>
    <w:tmpl w:val="408C7EEA"/>
    <w:lvl w:ilvl="0" w:tentative="0">
      <w:start w:val="1"/>
      <w:numFmt w:val="chineseCountingThousand"/>
      <w:lvlText w:val="(%1)"/>
      <w:lvlJc w:val="left"/>
      <w:pPr>
        <w:ind w:left="1063" w:hanging="496"/>
      </w:pPr>
      <w:rPr>
        <w:rFonts w:hint="default"/>
      </w:rPr>
    </w:lvl>
    <w:lvl w:ilvl="1" w:tentative="0">
      <w:start w:val="1"/>
      <w:numFmt w:val="decimal"/>
      <w:lvlText w:val="%2."/>
      <w:lvlJc w:val="left"/>
      <w:pPr>
        <w:ind w:left="1140" w:hanging="358"/>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合付宝">
    <w15:presenceInfo w15:providerId="WPS Office" w15:userId="8720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IYdJvEYBBxh57Kx51TQz8xpsePI=" w:salt="9zeXVyjde6H72MVskr5Du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1C956308"/>
    <w:rsid w:val="00001B99"/>
    <w:rsid w:val="00004D08"/>
    <w:rsid w:val="00004F08"/>
    <w:rsid w:val="00005B4A"/>
    <w:rsid w:val="00006190"/>
    <w:rsid w:val="0000739B"/>
    <w:rsid w:val="00010329"/>
    <w:rsid w:val="00010AD5"/>
    <w:rsid w:val="00011911"/>
    <w:rsid w:val="0001201D"/>
    <w:rsid w:val="00012F61"/>
    <w:rsid w:val="0001302A"/>
    <w:rsid w:val="00016BE3"/>
    <w:rsid w:val="000205E4"/>
    <w:rsid w:val="0002170D"/>
    <w:rsid w:val="00022DAC"/>
    <w:rsid w:val="00024A1B"/>
    <w:rsid w:val="000262F6"/>
    <w:rsid w:val="00026584"/>
    <w:rsid w:val="00026C83"/>
    <w:rsid w:val="00030769"/>
    <w:rsid w:val="00030908"/>
    <w:rsid w:val="00031A78"/>
    <w:rsid w:val="0003438F"/>
    <w:rsid w:val="0003450B"/>
    <w:rsid w:val="00034EA1"/>
    <w:rsid w:val="000351C6"/>
    <w:rsid w:val="00035CD1"/>
    <w:rsid w:val="000375F2"/>
    <w:rsid w:val="00037B86"/>
    <w:rsid w:val="000400A4"/>
    <w:rsid w:val="00041272"/>
    <w:rsid w:val="00041CA5"/>
    <w:rsid w:val="00041F36"/>
    <w:rsid w:val="00043656"/>
    <w:rsid w:val="00043B08"/>
    <w:rsid w:val="00044157"/>
    <w:rsid w:val="00044646"/>
    <w:rsid w:val="000460D2"/>
    <w:rsid w:val="00051DA8"/>
    <w:rsid w:val="00052461"/>
    <w:rsid w:val="000529FA"/>
    <w:rsid w:val="0005353D"/>
    <w:rsid w:val="00054774"/>
    <w:rsid w:val="000548BF"/>
    <w:rsid w:val="00054A2A"/>
    <w:rsid w:val="0005554B"/>
    <w:rsid w:val="00055602"/>
    <w:rsid w:val="000562E0"/>
    <w:rsid w:val="00056B8D"/>
    <w:rsid w:val="0005740D"/>
    <w:rsid w:val="000574DD"/>
    <w:rsid w:val="00057CB0"/>
    <w:rsid w:val="000600B8"/>
    <w:rsid w:val="00061C40"/>
    <w:rsid w:val="00062713"/>
    <w:rsid w:val="00062D06"/>
    <w:rsid w:val="00064202"/>
    <w:rsid w:val="00067426"/>
    <w:rsid w:val="00070A7C"/>
    <w:rsid w:val="0007115C"/>
    <w:rsid w:val="00073277"/>
    <w:rsid w:val="00073B9D"/>
    <w:rsid w:val="00074A6D"/>
    <w:rsid w:val="00081788"/>
    <w:rsid w:val="00085441"/>
    <w:rsid w:val="000854F0"/>
    <w:rsid w:val="00085B5D"/>
    <w:rsid w:val="00085D06"/>
    <w:rsid w:val="00086EC5"/>
    <w:rsid w:val="000873DF"/>
    <w:rsid w:val="00087AB7"/>
    <w:rsid w:val="00090D67"/>
    <w:rsid w:val="00090F58"/>
    <w:rsid w:val="000919C4"/>
    <w:rsid w:val="00092678"/>
    <w:rsid w:val="00093D5E"/>
    <w:rsid w:val="00094AB2"/>
    <w:rsid w:val="00094B7B"/>
    <w:rsid w:val="00095244"/>
    <w:rsid w:val="00095588"/>
    <w:rsid w:val="000961E8"/>
    <w:rsid w:val="00097480"/>
    <w:rsid w:val="00097D1A"/>
    <w:rsid w:val="000A0294"/>
    <w:rsid w:val="000A1C19"/>
    <w:rsid w:val="000A245F"/>
    <w:rsid w:val="000A2C03"/>
    <w:rsid w:val="000A47F0"/>
    <w:rsid w:val="000A5025"/>
    <w:rsid w:val="000A599C"/>
    <w:rsid w:val="000B487C"/>
    <w:rsid w:val="000B50D1"/>
    <w:rsid w:val="000B6C18"/>
    <w:rsid w:val="000B7097"/>
    <w:rsid w:val="000C0942"/>
    <w:rsid w:val="000C19B2"/>
    <w:rsid w:val="000C230E"/>
    <w:rsid w:val="000C2337"/>
    <w:rsid w:val="000C27DF"/>
    <w:rsid w:val="000C2C2C"/>
    <w:rsid w:val="000C2E8A"/>
    <w:rsid w:val="000C384B"/>
    <w:rsid w:val="000C50BA"/>
    <w:rsid w:val="000C531B"/>
    <w:rsid w:val="000C6585"/>
    <w:rsid w:val="000C65D7"/>
    <w:rsid w:val="000C7C8B"/>
    <w:rsid w:val="000D027D"/>
    <w:rsid w:val="000D044C"/>
    <w:rsid w:val="000D1C70"/>
    <w:rsid w:val="000D25D8"/>
    <w:rsid w:val="000D3186"/>
    <w:rsid w:val="000D5889"/>
    <w:rsid w:val="000D6A54"/>
    <w:rsid w:val="000D74C6"/>
    <w:rsid w:val="000E0F17"/>
    <w:rsid w:val="000E2603"/>
    <w:rsid w:val="000E55C9"/>
    <w:rsid w:val="000E667F"/>
    <w:rsid w:val="000E7438"/>
    <w:rsid w:val="000E7C32"/>
    <w:rsid w:val="000F1F11"/>
    <w:rsid w:val="000F5A67"/>
    <w:rsid w:val="001002BA"/>
    <w:rsid w:val="00100AE7"/>
    <w:rsid w:val="00100E94"/>
    <w:rsid w:val="0010190A"/>
    <w:rsid w:val="001021B7"/>
    <w:rsid w:val="00102694"/>
    <w:rsid w:val="00102C88"/>
    <w:rsid w:val="001033B8"/>
    <w:rsid w:val="00103923"/>
    <w:rsid w:val="00104EC5"/>
    <w:rsid w:val="00105C90"/>
    <w:rsid w:val="001060BD"/>
    <w:rsid w:val="0010699E"/>
    <w:rsid w:val="0010699F"/>
    <w:rsid w:val="00110492"/>
    <w:rsid w:val="00113873"/>
    <w:rsid w:val="00113EEE"/>
    <w:rsid w:val="00117178"/>
    <w:rsid w:val="00120F9A"/>
    <w:rsid w:val="00124E3D"/>
    <w:rsid w:val="001250E6"/>
    <w:rsid w:val="00125BFA"/>
    <w:rsid w:val="00126EAE"/>
    <w:rsid w:val="001272D7"/>
    <w:rsid w:val="00127447"/>
    <w:rsid w:val="00127545"/>
    <w:rsid w:val="0013071C"/>
    <w:rsid w:val="001340BB"/>
    <w:rsid w:val="00134421"/>
    <w:rsid w:val="00134F2D"/>
    <w:rsid w:val="0013527C"/>
    <w:rsid w:val="0013538B"/>
    <w:rsid w:val="0013685C"/>
    <w:rsid w:val="001375C9"/>
    <w:rsid w:val="00137BA8"/>
    <w:rsid w:val="00142988"/>
    <w:rsid w:val="00142D60"/>
    <w:rsid w:val="00143B43"/>
    <w:rsid w:val="00147623"/>
    <w:rsid w:val="00150909"/>
    <w:rsid w:val="00150D75"/>
    <w:rsid w:val="00152992"/>
    <w:rsid w:val="00152A67"/>
    <w:rsid w:val="00153646"/>
    <w:rsid w:val="001545E4"/>
    <w:rsid w:val="00157FF5"/>
    <w:rsid w:val="00160A6C"/>
    <w:rsid w:val="001617F0"/>
    <w:rsid w:val="001632CE"/>
    <w:rsid w:val="00163BC4"/>
    <w:rsid w:val="00163D2C"/>
    <w:rsid w:val="00164D8B"/>
    <w:rsid w:val="00166D45"/>
    <w:rsid w:val="00172144"/>
    <w:rsid w:val="00172400"/>
    <w:rsid w:val="0018000A"/>
    <w:rsid w:val="001804C9"/>
    <w:rsid w:val="00180A40"/>
    <w:rsid w:val="00183848"/>
    <w:rsid w:val="0018571B"/>
    <w:rsid w:val="0018699A"/>
    <w:rsid w:val="00190D1A"/>
    <w:rsid w:val="00194D2C"/>
    <w:rsid w:val="00197394"/>
    <w:rsid w:val="001A121E"/>
    <w:rsid w:val="001A1975"/>
    <w:rsid w:val="001A4E9A"/>
    <w:rsid w:val="001A5683"/>
    <w:rsid w:val="001A5F0B"/>
    <w:rsid w:val="001A65C8"/>
    <w:rsid w:val="001A7E40"/>
    <w:rsid w:val="001B2198"/>
    <w:rsid w:val="001B3837"/>
    <w:rsid w:val="001B4EF4"/>
    <w:rsid w:val="001B5A18"/>
    <w:rsid w:val="001B5B98"/>
    <w:rsid w:val="001B5EB2"/>
    <w:rsid w:val="001B62AF"/>
    <w:rsid w:val="001B6422"/>
    <w:rsid w:val="001B6CDC"/>
    <w:rsid w:val="001B7952"/>
    <w:rsid w:val="001C1AE3"/>
    <w:rsid w:val="001C3735"/>
    <w:rsid w:val="001C37F4"/>
    <w:rsid w:val="001C5D0D"/>
    <w:rsid w:val="001C5F08"/>
    <w:rsid w:val="001D08AA"/>
    <w:rsid w:val="001D0998"/>
    <w:rsid w:val="001D0CBA"/>
    <w:rsid w:val="001D26E1"/>
    <w:rsid w:val="001D332D"/>
    <w:rsid w:val="001D36DB"/>
    <w:rsid w:val="001D3A59"/>
    <w:rsid w:val="001D4880"/>
    <w:rsid w:val="001D69AD"/>
    <w:rsid w:val="001D6B76"/>
    <w:rsid w:val="001D70F8"/>
    <w:rsid w:val="001D743B"/>
    <w:rsid w:val="001E009F"/>
    <w:rsid w:val="001E0FA9"/>
    <w:rsid w:val="001E1810"/>
    <w:rsid w:val="001E2A59"/>
    <w:rsid w:val="001E5F7F"/>
    <w:rsid w:val="001E7378"/>
    <w:rsid w:val="001E7504"/>
    <w:rsid w:val="001E7ECD"/>
    <w:rsid w:val="001F057D"/>
    <w:rsid w:val="001F17DB"/>
    <w:rsid w:val="001F226E"/>
    <w:rsid w:val="001F2490"/>
    <w:rsid w:val="001F26AF"/>
    <w:rsid w:val="001F7DED"/>
    <w:rsid w:val="00200941"/>
    <w:rsid w:val="0020137E"/>
    <w:rsid w:val="002017E2"/>
    <w:rsid w:val="002022CC"/>
    <w:rsid w:val="00202CEB"/>
    <w:rsid w:val="00203023"/>
    <w:rsid w:val="0020348C"/>
    <w:rsid w:val="00205B13"/>
    <w:rsid w:val="00206766"/>
    <w:rsid w:val="00206F21"/>
    <w:rsid w:val="00207595"/>
    <w:rsid w:val="00211993"/>
    <w:rsid w:val="00212193"/>
    <w:rsid w:val="00214BC8"/>
    <w:rsid w:val="00215375"/>
    <w:rsid w:val="0021541F"/>
    <w:rsid w:val="00221304"/>
    <w:rsid w:val="002213AD"/>
    <w:rsid w:val="0022223C"/>
    <w:rsid w:val="002223CB"/>
    <w:rsid w:val="00222751"/>
    <w:rsid w:val="0022456B"/>
    <w:rsid w:val="0022642E"/>
    <w:rsid w:val="002273A6"/>
    <w:rsid w:val="00227AE7"/>
    <w:rsid w:val="00227B78"/>
    <w:rsid w:val="00230147"/>
    <w:rsid w:val="002305CF"/>
    <w:rsid w:val="0023399B"/>
    <w:rsid w:val="00235023"/>
    <w:rsid w:val="00236CFF"/>
    <w:rsid w:val="002370B8"/>
    <w:rsid w:val="00237E9E"/>
    <w:rsid w:val="0024015D"/>
    <w:rsid w:val="00240E37"/>
    <w:rsid w:val="002429E0"/>
    <w:rsid w:val="00247CEF"/>
    <w:rsid w:val="00250C50"/>
    <w:rsid w:val="00252AF4"/>
    <w:rsid w:val="00252DD8"/>
    <w:rsid w:val="002537B6"/>
    <w:rsid w:val="00257FC2"/>
    <w:rsid w:val="00262091"/>
    <w:rsid w:val="00267358"/>
    <w:rsid w:val="00267556"/>
    <w:rsid w:val="00267ABA"/>
    <w:rsid w:val="00267BD0"/>
    <w:rsid w:val="00271A85"/>
    <w:rsid w:val="00272B77"/>
    <w:rsid w:val="00273FA5"/>
    <w:rsid w:val="002742B6"/>
    <w:rsid w:val="00275015"/>
    <w:rsid w:val="00275D60"/>
    <w:rsid w:val="00276A7A"/>
    <w:rsid w:val="00281011"/>
    <w:rsid w:val="00282EFE"/>
    <w:rsid w:val="00283D9F"/>
    <w:rsid w:val="00284399"/>
    <w:rsid w:val="002846DC"/>
    <w:rsid w:val="00284C11"/>
    <w:rsid w:val="00285B71"/>
    <w:rsid w:val="0028602D"/>
    <w:rsid w:val="00290499"/>
    <w:rsid w:val="00291536"/>
    <w:rsid w:val="00291670"/>
    <w:rsid w:val="00292A96"/>
    <w:rsid w:val="00293CAA"/>
    <w:rsid w:val="0029427A"/>
    <w:rsid w:val="002942ED"/>
    <w:rsid w:val="00294451"/>
    <w:rsid w:val="0029492E"/>
    <w:rsid w:val="002971A7"/>
    <w:rsid w:val="00297FA3"/>
    <w:rsid w:val="002A1B36"/>
    <w:rsid w:val="002A2053"/>
    <w:rsid w:val="002A325C"/>
    <w:rsid w:val="002A4777"/>
    <w:rsid w:val="002B1D40"/>
    <w:rsid w:val="002B3582"/>
    <w:rsid w:val="002B3FF7"/>
    <w:rsid w:val="002B4519"/>
    <w:rsid w:val="002B4B4B"/>
    <w:rsid w:val="002B56A3"/>
    <w:rsid w:val="002B6128"/>
    <w:rsid w:val="002B6B68"/>
    <w:rsid w:val="002B7B39"/>
    <w:rsid w:val="002C04A3"/>
    <w:rsid w:val="002C1402"/>
    <w:rsid w:val="002C23C2"/>
    <w:rsid w:val="002C2A79"/>
    <w:rsid w:val="002C2E2B"/>
    <w:rsid w:val="002C2F30"/>
    <w:rsid w:val="002C303F"/>
    <w:rsid w:val="002C3055"/>
    <w:rsid w:val="002C4A1C"/>
    <w:rsid w:val="002C54E1"/>
    <w:rsid w:val="002C55CD"/>
    <w:rsid w:val="002C574A"/>
    <w:rsid w:val="002C6D26"/>
    <w:rsid w:val="002C7F0D"/>
    <w:rsid w:val="002D04EA"/>
    <w:rsid w:val="002D0D46"/>
    <w:rsid w:val="002D1F30"/>
    <w:rsid w:val="002D6BEC"/>
    <w:rsid w:val="002D6C93"/>
    <w:rsid w:val="002D6DCA"/>
    <w:rsid w:val="002D79A6"/>
    <w:rsid w:val="002E0069"/>
    <w:rsid w:val="002E1939"/>
    <w:rsid w:val="002E2020"/>
    <w:rsid w:val="002E47A5"/>
    <w:rsid w:val="002E5FD0"/>
    <w:rsid w:val="002E6792"/>
    <w:rsid w:val="002E6855"/>
    <w:rsid w:val="002E6CD6"/>
    <w:rsid w:val="002E71E9"/>
    <w:rsid w:val="002F1302"/>
    <w:rsid w:val="002F1797"/>
    <w:rsid w:val="002F2271"/>
    <w:rsid w:val="002F4178"/>
    <w:rsid w:val="002F4AC6"/>
    <w:rsid w:val="002F6284"/>
    <w:rsid w:val="002F6C4B"/>
    <w:rsid w:val="002F75BF"/>
    <w:rsid w:val="003019D1"/>
    <w:rsid w:val="0030339D"/>
    <w:rsid w:val="00303F86"/>
    <w:rsid w:val="00305199"/>
    <w:rsid w:val="00306E5E"/>
    <w:rsid w:val="003102ED"/>
    <w:rsid w:val="00311051"/>
    <w:rsid w:val="00311884"/>
    <w:rsid w:val="00311CCB"/>
    <w:rsid w:val="00312E64"/>
    <w:rsid w:val="00315A49"/>
    <w:rsid w:val="00315F0E"/>
    <w:rsid w:val="00316491"/>
    <w:rsid w:val="0031799A"/>
    <w:rsid w:val="003215EC"/>
    <w:rsid w:val="003223BC"/>
    <w:rsid w:val="00323C80"/>
    <w:rsid w:val="00323D0C"/>
    <w:rsid w:val="00324F5F"/>
    <w:rsid w:val="0032712F"/>
    <w:rsid w:val="0033015B"/>
    <w:rsid w:val="0033078B"/>
    <w:rsid w:val="00330B3D"/>
    <w:rsid w:val="003311C1"/>
    <w:rsid w:val="00332046"/>
    <w:rsid w:val="00333294"/>
    <w:rsid w:val="003335C5"/>
    <w:rsid w:val="0033376C"/>
    <w:rsid w:val="00333CEB"/>
    <w:rsid w:val="00334B5D"/>
    <w:rsid w:val="00335659"/>
    <w:rsid w:val="003362FF"/>
    <w:rsid w:val="0033675C"/>
    <w:rsid w:val="00337264"/>
    <w:rsid w:val="00341D03"/>
    <w:rsid w:val="00342D09"/>
    <w:rsid w:val="003443F3"/>
    <w:rsid w:val="00347EBE"/>
    <w:rsid w:val="0035233A"/>
    <w:rsid w:val="003523AE"/>
    <w:rsid w:val="00353EB2"/>
    <w:rsid w:val="00354B6F"/>
    <w:rsid w:val="00354C88"/>
    <w:rsid w:val="003575AE"/>
    <w:rsid w:val="00361476"/>
    <w:rsid w:val="003628F4"/>
    <w:rsid w:val="0036313A"/>
    <w:rsid w:val="00363467"/>
    <w:rsid w:val="00363E95"/>
    <w:rsid w:val="0036400B"/>
    <w:rsid w:val="003641B2"/>
    <w:rsid w:val="0036674C"/>
    <w:rsid w:val="0036736C"/>
    <w:rsid w:val="003679C7"/>
    <w:rsid w:val="00373DC3"/>
    <w:rsid w:val="00374F45"/>
    <w:rsid w:val="00375B49"/>
    <w:rsid w:val="00377295"/>
    <w:rsid w:val="00381533"/>
    <w:rsid w:val="00381EE5"/>
    <w:rsid w:val="0038490C"/>
    <w:rsid w:val="00384E71"/>
    <w:rsid w:val="00387751"/>
    <w:rsid w:val="0039029E"/>
    <w:rsid w:val="00391E6B"/>
    <w:rsid w:val="00392E48"/>
    <w:rsid w:val="00393674"/>
    <w:rsid w:val="00395BA4"/>
    <w:rsid w:val="00397476"/>
    <w:rsid w:val="003A0587"/>
    <w:rsid w:val="003A2842"/>
    <w:rsid w:val="003A2B17"/>
    <w:rsid w:val="003A3781"/>
    <w:rsid w:val="003A3845"/>
    <w:rsid w:val="003A3FD3"/>
    <w:rsid w:val="003A3FDA"/>
    <w:rsid w:val="003A6048"/>
    <w:rsid w:val="003A652B"/>
    <w:rsid w:val="003A6D89"/>
    <w:rsid w:val="003A7A5E"/>
    <w:rsid w:val="003B1916"/>
    <w:rsid w:val="003B2F08"/>
    <w:rsid w:val="003B3194"/>
    <w:rsid w:val="003B383F"/>
    <w:rsid w:val="003B39CF"/>
    <w:rsid w:val="003B40DD"/>
    <w:rsid w:val="003B42EB"/>
    <w:rsid w:val="003B5223"/>
    <w:rsid w:val="003B527F"/>
    <w:rsid w:val="003B681C"/>
    <w:rsid w:val="003B6926"/>
    <w:rsid w:val="003C364E"/>
    <w:rsid w:val="003C4979"/>
    <w:rsid w:val="003C4A49"/>
    <w:rsid w:val="003C5192"/>
    <w:rsid w:val="003C6BA9"/>
    <w:rsid w:val="003C742E"/>
    <w:rsid w:val="003D0B09"/>
    <w:rsid w:val="003D1840"/>
    <w:rsid w:val="003D1FC1"/>
    <w:rsid w:val="003D26B9"/>
    <w:rsid w:val="003D29E7"/>
    <w:rsid w:val="003D53E7"/>
    <w:rsid w:val="003D6337"/>
    <w:rsid w:val="003D6632"/>
    <w:rsid w:val="003E02D3"/>
    <w:rsid w:val="003E0E02"/>
    <w:rsid w:val="003E3D34"/>
    <w:rsid w:val="003E4486"/>
    <w:rsid w:val="003E666F"/>
    <w:rsid w:val="003E6966"/>
    <w:rsid w:val="003F0EA0"/>
    <w:rsid w:val="003F1669"/>
    <w:rsid w:val="003F1EE7"/>
    <w:rsid w:val="003F3357"/>
    <w:rsid w:val="003F34E9"/>
    <w:rsid w:val="003F4EB6"/>
    <w:rsid w:val="003F6205"/>
    <w:rsid w:val="003F73B1"/>
    <w:rsid w:val="003F7A83"/>
    <w:rsid w:val="003F7E40"/>
    <w:rsid w:val="00400FEE"/>
    <w:rsid w:val="004028CD"/>
    <w:rsid w:val="00402CE6"/>
    <w:rsid w:val="004032AC"/>
    <w:rsid w:val="004032CD"/>
    <w:rsid w:val="00405148"/>
    <w:rsid w:val="004055AD"/>
    <w:rsid w:val="00405FC8"/>
    <w:rsid w:val="004072D3"/>
    <w:rsid w:val="00412B85"/>
    <w:rsid w:val="00412B9E"/>
    <w:rsid w:val="0041387F"/>
    <w:rsid w:val="00413AE8"/>
    <w:rsid w:val="0041407A"/>
    <w:rsid w:val="00414AC9"/>
    <w:rsid w:val="004168EA"/>
    <w:rsid w:val="00416CFF"/>
    <w:rsid w:val="00417515"/>
    <w:rsid w:val="00422346"/>
    <w:rsid w:val="0042258F"/>
    <w:rsid w:val="00424D48"/>
    <w:rsid w:val="00425D63"/>
    <w:rsid w:val="00426CC8"/>
    <w:rsid w:val="00427969"/>
    <w:rsid w:val="004279D0"/>
    <w:rsid w:val="00430092"/>
    <w:rsid w:val="0043213B"/>
    <w:rsid w:val="00432D03"/>
    <w:rsid w:val="00432D4F"/>
    <w:rsid w:val="0043360E"/>
    <w:rsid w:val="00433955"/>
    <w:rsid w:val="00434716"/>
    <w:rsid w:val="00434873"/>
    <w:rsid w:val="00435B07"/>
    <w:rsid w:val="00435D60"/>
    <w:rsid w:val="00441334"/>
    <w:rsid w:val="00441F3A"/>
    <w:rsid w:val="00441F86"/>
    <w:rsid w:val="00441F91"/>
    <w:rsid w:val="00442C62"/>
    <w:rsid w:val="00445CBC"/>
    <w:rsid w:val="004462F4"/>
    <w:rsid w:val="00446739"/>
    <w:rsid w:val="004469E8"/>
    <w:rsid w:val="00451180"/>
    <w:rsid w:val="00453EDF"/>
    <w:rsid w:val="00454064"/>
    <w:rsid w:val="00454BD4"/>
    <w:rsid w:val="00455A3F"/>
    <w:rsid w:val="004569F8"/>
    <w:rsid w:val="00457B5E"/>
    <w:rsid w:val="0046003C"/>
    <w:rsid w:val="00461980"/>
    <w:rsid w:val="00463A92"/>
    <w:rsid w:val="00464E40"/>
    <w:rsid w:val="00465279"/>
    <w:rsid w:val="00466F8D"/>
    <w:rsid w:val="00467E0F"/>
    <w:rsid w:val="0047031E"/>
    <w:rsid w:val="004703AB"/>
    <w:rsid w:val="0047135A"/>
    <w:rsid w:val="004719EB"/>
    <w:rsid w:val="00471AA4"/>
    <w:rsid w:val="00471FE3"/>
    <w:rsid w:val="0047243B"/>
    <w:rsid w:val="00473912"/>
    <w:rsid w:val="00473D31"/>
    <w:rsid w:val="004751F5"/>
    <w:rsid w:val="00476B2E"/>
    <w:rsid w:val="00480167"/>
    <w:rsid w:val="004808D7"/>
    <w:rsid w:val="00480C96"/>
    <w:rsid w:val="00481531"/>
    <w:rsid w:val="004825D2"/>
    <w:rsid w:val="00482835"/>
    <w:rsid w:val="00483576"/>
    <w:rsid w:val="00485270"/>
    <w:rsid w:val="004858E3"/>
    <w:rsid w:val="00485D7C"/>
    <w:rsid w:val="004868C2"/>
    <w:rsid w:val="00491540"/>
    <w:rsid w:val="004929F7"/>
    <w:rsid w:val="00492BFD"/>
    <w:rsid w:val="00492FF3"/>
    <w:rsid w:val="004932A5"/>
    <w:rsid w:val="004937EA"/>
    <w:rsid w:val="00494150"/>
    <w:rsid w:val="00495FC1"/>
    <w:rsid w:val="004967E6"/>
    <w:rsid w:val="0049698E"/>
    <w:rsid w:val="00496E53"/>
    <w:rsid w:val="00497147"/>
    <w:rsid w:val="004A043E"/>
    <w:rsid w:val="004A073A"/>
    <w:rsid w:val="004A1645"/>
    <w:rsid w:val="004A5496"/>
    <w:rsid w:val="004A727A"/>
    <w:rsid w:val="004A73FA"/>
    <w:rsid w:val="004A7AB2"/>
    <w:rsid w:val="004A7BF2"/>
    <w:rsid w:val="004A7CC1"/>
    <w:rsid w:val="004A7CD1"/>
    <w:rsid w:val="004B033D"/>
    <w:rsid w:val="004B1DB4"/>
    <w:rsid w:val="004B24AF"/>
    <w:rsid w:val="004B2CD1"/>
    <w:rsid w:val="004B2D8D"/>
    <w:rsid w:val="004B3F99"/>
    <w:rsid w:val="004B45F8"/>
    <w:rsid w:val="004B4E10"/>
    <w:rsid w:val="004B5747"/>
    <w:rsid w:val="004B7346"/>
    <w:rsid w:val="004B79C6"/>
    <w:rsid w:val="004C0DBD"/>
    <w:rsid w:val="004C60B8"/>
    <w:rsid w:val="004C7990"/>
    <w:rsid w:val="004D06DF"/>
    <w:rsid w:val="004D130B"/>
    <w:rsid w:val="004D16DD"/>
    <w:rsid w:val="004D1B4A"/>
    <w:rsid w:val="004D2B73"/>
    <w:rsid w:val="004D3291"/>
    <w:rsid w:val="004D5E7E"/>
    <w:rsid w:val="004D669D"/>
    <w:rsid w:val="004D6A6B"/>
    <w:rsid w:val="004D76F3"/>
    <w:rsid w:val="004D77B2"/>
    <w:rsid w:val="004D77D4"/>
    <w:rsid w:val="004E02B2"/>
    <w:rsid w:val="004E0EBA"/>
    <w:rsid w:val="004E1D8E"/>
    <w:rsid w:val="004E2DF7"/>
    <w:rsid w:val="004E4201"/>
    <w:rsid w:val="004E45EB"/>
    <w:rsid w:val="004E55BA"/>
    <w:rsid w:val="004F00ED"/>
    <w:rsid w:val="004F1BDD"/>
    <w:rsid w:val="004F3713"/>
    <w:rsid w:val="004F3F3E"/>
    <w:rsid w:val="004F5681"/>
    <w:rsid w:val="004F5CA8"/>
    <w:rsid w:val="004F7BAD"/>
    <w:rsid w:val="004F7DC1"/>
    <w:rsid w:val="0051163D"/>
    <w:rsid w:val="00511C10"/>
    <w:rsid w:val="00512009"/>
    <w:rsid w:val="00513068"/>
    <w:rsid w:val="00514330"/>
    <w:rsid w:val="00516182"/>
    <w:rsid w:val="005177BD"/>
    <w:rsid w:val="00522B66"/>
    <w:rsid w:val="00523BF3"/>
    <w:rsid w:val="00523EDF"/>
    <w:rsid w:val="00523FA3"/>
    <w:rsid w:val="00525354"/>
    <w:rsid w:val="0052598C"/>
    <w:rsid w:val="00525A30"/>
    <w:rsid w:val="00530229"/>
    <w:rsid w:val="00531691"/>
    <w:rsid w:val="00531BBF"/>
    <w:rsid w:val="00531FCC"/>
    <w:rsid w:val="0053207F"/>
    <w:rsid w:val="00532266"/>
    <w:rsid w:val="00532762"/>
    <w:rsid w:val="0053366E"/>
    <w:rsid w:val="00533AEA"/>
    <w:rsid w:val="00534571"/>
    <w:rsid w:val="00535B2D"/>
    <w:rsid w:val="00537BBE"/>
    <w:rsid w:val="00541BA4"/>
    <w:rsid w:val="00543F02"/>
    <w:rsid w:val="005441CC"/>
    <w:rsid w:val="0054469B"/>
    <w:rsid w:val="00545BC1"/>
    <w:rsid w:val="00555479"/>
    <w:rsid w:val="005570B1"/>
    <w:rsid w:val="00557B34"/>
    <w:rsid w:val="005600DD"/>
    <w:rsid w:val="00562E33"/>
    <w:rsid w:val="005634B5"/>
    <w:rsid w:val="00565D1E"/>
    <w:rsid w:val="005663B0"/>
    <w:rsid w:val="00566771"/>
    <w:rsid w:val="00566F75"/>
    <w:rsid w:val="0057051F"/>
    <w:rsid w:val="00570C2A"/>
    <w:rsid w:val="005710B6"/>
    <w:rsid w:val="005721BF"/>
    <w:rsid w:val="005739FA"/>
    <w:rsid w:val="00580DA5"/>
    <w:rsid w:val="005812B9"/>
    <w:rsid w:val="005822C5"/>
    <w:rsid w:val="0058294D"/>
    <w:rsid w:val="0058561D"/>
    <w:rsid w:val="00585A51"/>
    <w:rsid w:val="00585DA2"/>
    <w:rsid w:val="005864C8"/>
    <w:rsid w:val="00587189"/>
    <w:rsid w:val="00587A49"/>
    <w:rsid w:val="0059014B"/>
    <w:rsid w:val="0059022D"/>
    <w:rsid w:val="00590610"/>
    <w:rsid w:val="00590808"/>
    <w:rsid w:val="00593F39"/>
    <w:rsid w:val="00594929"/>
    <w:rsid w:val="00594D2A"/>
    <w:rsid w:val="0059672A"/>
    <w:rsid w:val="005972B7"/>
    <w:rsid w:val="005976BA"/>
    <w:rsid w:val="005A0809"/>
    <w:rsid w:val="005A1E78"/>
    <w:rsid w:val="005A61DD"/>
    <w:rsid w:val="005A7F9F"/>
    <w:rsid w:val="005B3BBB"/>
    <w:rsid w:val="005B5947"/>
    <w:rsid w:val="005B5C16"/>
    <w:rsid w:val="005B5D72"/>
    <w:rsid w:val="005B6036"/>
    <w:rsid w:val="005B63A2"/>
    <w:rsid w:val="005B6526"/>
    <w:rsid w:val="005B6E6B"/>
    <w:rsid w:val="005C0648"/>
    <w:rsid w:val="005C0B6B"/>
    <w:rsid w:val="005C6D29"/>
    <w:rsid w:val="005D0C7A"/>
    <w:rsid w:val="005D1340"/>
    <w:rsid w:val="005D1999"/>
    <w:rsid w:val="005D2984"/>
    <w:rsid w:val="005D6903"/>
    <w:rsid w:val="005D6BF7"/>
    <w:rsid w:val="005E0035"/>
    <w:rsid w:val="005E1A30"/>
    <w:rsid w:val="005E2DFB"/>
    <w:rsid w:val="005E3161"/>
    <w:rsid w:val="005E38BD"/>
    <w:rsid w:val="005E41BB"/>
    <w:rsid w:val="005E5D29"/>
    <w:rsid w:val="005E79C9"/>
    <w:rsid w:val="005E7E05"/>
    <w:rsid w:val="005F11B0"/>
    <w:rsid w:val="005F23AD"/>
    <w:rsid w:val="005F2ABA"/>
    <w:rsid w:val="005F2B7E"/>
    <w:rsid w:val="005F396D"/>
    <w:rsid w:val="005F3C73"/>
    <w:rsid w:val="005F4405"/>
    <w:rsid w:val="005F524C"/>
    <w:rsid w:val="005F570D"/>
    <w:rsid w:val="005F7A23"/>
    <w:rsid w:val="005F7A86"/>
    <w:rsid w:val="00600EC2"/>
    <w:rsid w:val="00601385"/>
    <w:rsid w:val="00601796"/>
    <w:rsid w:val="00601D81"/>
    <w:rsid w:val="00602BEE"/>
    <w:rsid w:val="006031B2"/>
    <w:rsid w:val="006051E6"/>
    <w:rsid w:val="00605B55"/>
    <w:rsid w:val="00606DA4"/>
    <w:rsid w:val="0060757A"/>
    <w:rsid w:val="0060766F"/>
    <w:rsid w:val="00607D5B"/>
    <w:rsid w:val="00607D82"/>
    <w:rsid w:val="00615043"/>
    <w:rsid w:val="00617EE0"/>
    <w:rsid w:val="006203A1"/>
    <w:rsid w:val="00620480"/>
    <w:rsid w:val="006215F7"/>
    <w:rsid w:val="006224DD"/>
    <w:rsid w:val="00622D89"/>
    <w:rsid w:val="00626115"/>
    <w:rsid w:val="00626555"/>
    <w:rsid w:val="00626EDF"/>
    <w:rsid w:val="00634F5C"/>
    <w:rsid w:val="00635D14"/>
    <w:rsid w:val="006362F6"/>
    <w:rsid w:val="00637B3A"/>
    <w:rsid w:val="00641181"/>
    <w:rsid w:val="00642C68"/>
    <w:rsid w:val="006451F0"/>
    <w:rsid w:val="006466FF"/>
    <w:rsid w:val="00646F1B"/>
    <w:rsid w:val="006474F6"/>
    <w:rsid w:val="0065010E"/>
    <w:rsid w:val="00651CBE"/>
    <w:rsid w:val="00652263"/>
    <w:rsid w:val="006529D4"/>
    <w:rsid w:val="00653D62"/>
    <w:rsid w:val="00654100"/>
    <w:rsid w:val="0065514F"/>
    <w:rsid w:val="00655198"/>
    <w:rsid w:val="006578C2"/>
    <w:rsid w:val="00662B2E"/>
    <w:rsid w:val="0066432C"/>
    <w:rsid w:val="00664432"/>
    <w:rsid w:val="0066578C"/>
    <w:rsid w:val="00670D46"/>
    <w:rsid w:val="00670FAC"/>
    <w:rsid w:val="006717DE"/>
    <w:rsid w:val="00672025"/>
    <w:rsid w:val="0067302F"/>
    <w:rsid w:val="00673AFC"/>
    <w:rsid w:val="0067486B"/>
    <w:rsid w:val="00677193"/>
    <w:rsid w:val="00681A0E"/>
    <w:rsid w:val="006825F8"/>
    <w:rsid w:val="00682C9F"/>
    <w:rsid w:val="00684CE9"/>
    <w:rsid w:val="00685E9C"/>
    <w:rsid w:val="00686869"/>
    <w:rsid w:val="006869CF"/>
    <w:rsid w:val="0069167F"/>
    <w:rsid w:val="0069196A"/>
    <w:rsid w:val="00691CCC"/>
    <w:rsid w:val="00693705"/>
    <w:rsid w:val="006938DF"/>
    <w:rsid w:val="0069449E"/>
    <w:rsid w:val="00694DCC"/>
    <w:rsid w:val="006951EA"/>
    <w:rsid w:val="0069568C"/>
    <w:rsid w:val="0069695C"/>
    <w:rsid w:val="00697339"/>
    <w:rsid w:val="006974DE"/>
    <w:rsid w:val="00697695"/>
    <w:rsid w:val="006A03F6"/>
    <w:rsid w:val="006A1967"/>
    <w:rsid w:val="006A376A"/>
    <w:rsid w:val="006A3E38"/>
    <w:rsid w:val="006A40D0"/>
    <w:rsid w:val="006A5EA2"/>
    <w:rsid w:val="006A5FAF"/>
    <w:rsid w:val="006A6506"/>
    <w:rsid w:val="006A6E71"/>
    <w:rsid w:val="006B136B"/>
    <w:rsid w:val="006B15C6"/>
    <w:rsid w:val="006B31C7"/>
    <w:rsid w:val="006B3BE7"/>
    <w:rsid w:val="006B3F76"/>
    <w:rsid w:val="006B48D3"/>
    <w:rsid w:val="006B7E12"/>
    <w:rsid w:val="006C0032"/>
    <w:rsid w:val="006C23C0"/>
    <w:rsid w:val="006C2A0C"/>
    <w:rsid w:val="006C49AF"/>
    <w:rsid w:val="006C5F96"/>
    <w:rsid w:val="006C6DC8"/>
    <w:rsid w:val="006C7299"/>
    <w:rsid w:val="006C7638"/>
    <w:rsid w:val="006D01C4"/>
    <w:rsid w:val="006D27CC"/>
    <w:rsid w:val="006D2FA2"/>
    <w:rsid w:val="006D3612"/>
    <w:rsid w:val="006D555F"/>
    <w:rsid w:val="006D763B"/>
    <w:rsid w:val="006E1126"/>
    <w:rsid w:val="006E166D"/>
    <w:rsid w:val="006E22CE"/>
    <w:rsid w:val="006E4037"/>
    <w:rsid w:val="006E4FD3"/>
    <w:rsid w:val="006E6018"/>
    <w:rsid w:val="006E6A4D"/>
    <w:rsid w:val="006E6C94"/>
    <w:rsid w:val="006F0576"/>
    <w:rsid w:val="006F3E05"/>
    <w:rsid w:val="006F460A"/>
    <w:rsid w:val="006F46FE"/>
    <w:rsid w:val="006F640E"/>
    <w:rsid w:val="006F6777"/>
    <w:rsid w:val="007020A6"/>
    <w:rsid w:val="007024EA"/>
    <w:rsid w:val="007035C7"/>
    <w:rsid w:val="007044DD"/>
    <w:rsid w:val="00704E95"/>
    <w:rsid w:val="00706875"/>
    <w:rsid w:val="007102FF"/>
    <w:rsid w:val="00712238"/>
    <w:rsid w:val="007150BD"/>
    <w:rsid w:val="007157C4"/>
    <w:rsid w:val="00715C65"/>
    <w:rsid w:val="0071707C"/>
    <w:rsid w:val="00717EBD"/>
    <w:rsid w:val="00720FBB"/>
    <w:rsid w:val="007222EF"/>
    <w:rsid w:val="00723201"/>
    <w:rsid w:val="00732CDF"/>
    <w:rsid w:val="00732D61"/>
    <w:rsid w:val="00734D64"/>
    <w:rsid w:val="00741303"/>
    <w:rsid w:val="00741352"/>
    <w:rsid w:val="00741C0F"/>
    <w:rsid w:val="0074371D"/>
    <w:rsid w:val="00746804"/>
    <w:rsid w:val="00747092"/>
    <w:rsid w:val="00747784"/>
    <w:rsid w:val="00750758"/>
    <w:rsid w:val="007538A5"/>
    <w:rsid w:val="00753DFF"/>
    <w:rsid w:val="00755568"/>
    <w:rsid w:val="007560A5"/>
    <w:rsid w:val="00756B63"/>
    <w:rsid w:val="007612EB"/>
    <w:rsid w:val="00761BA0"/>
    <w:rsid w:val="0076280E"/>
    <w:rsid w:val="007636AE"/>
    <w:rsid w:val="007725A7"/>
    <w:rsid w:val="00774184"/>
    <w:rsid w:val="007753F4"/>
    <w:rsid w:val="00780C51"/>
    <w:rsid w:val="00780F1A"/>
    <w:rsid w:val="007816F4"/>
    <w:rsid w:val="0078178D"/>
    <w:rsid w:val="00782E8A"/>
    <w:rsid w:val="00783B31"/>
    <w:rsid w:val="00784BF7"/>
    <w:rsid w:val="00786E9D"/>
    <w:rsid w:val="007877DC"/>
    <w:rsid w:val="007900D1"/>
    <w:rsid w:val="00792DD4"/>
    <w:rsid w:val="00792EC4"/>
    <w:rsid w:val="00795AFD"/>
    <w:rsid w:val="0079670F"/>
    <w:rsid w:val="00796E3B"/>
    <w:rsid w:val="007A09D9"/>
    <w:rsid w:val="007A2141"/>
    <w:rsid w:val="007A237B"/>
    <w:rsid w:val="007A2789"/>
    <w:rsid w:val="007A31D5"/>
    <w:rsid w:val="007A387C"/>
    <w:rsid w:val="007A38FC"/>
    <w:rsid w:val="007B0C3A"/>
    <w:rsid w:val="007B133D"/>
    <w:rsid w:val="007B1381"/>
    <w:rsid w:val="007B2DFF"/>
    <w:rsid w:val="007B4B15"/>
    <w:rsid w:val="007B514D"/>
    <w:rsid w:val="007B529A"/>
    <w:rsid w:val="007B5CEE"/>
    <w:rsid w:val="007B6AD9"/>
    <w:rsid w:val="007B7245"/>
    <w:rsid w:val="007C1347"/>
    <w:rsid w:val="007C16DC"/>
    <w:rsid w:val="007C1AAB"/>
    <w:rsid w:val="007C1EED"/>
    <w:rsid w:val="007C21E9"/>
    <w:rsid w:val="007C2555"/>
    <w:rsid w:val="007C2EFC"/>
    <w:rsid w:val="007C34FD"/>
    <w:rsid w:val="007C47FB"/>
    <w:rsid w:val="007C5332"/>
    <w:rsid w:val="007C676D"/>
    <w:rsid w:val="007C6F03"/>
    <w:rsid w:val="007D086A"/>
    <w:rsid w:val="007D1798"/>
    <w:rsid w:val="007D235A"/>
    <w:rsid w:val="007D2A02"/>
    <w:rsid w:val="007D2CAD"/>
    <w:rsid w:val="007D3BE2"/>
    <w:rsid w:val="007D5FE9"/>
    <w:rsid w:val="007D74ED"/>
    <w:rsid w:val="007E054C"/>
    <w:rsid w:val="007E0FFA"/>
    <w:rsid w:val="007E27A7"/>
    <w:rsid w:val="007E363D"/>
    <w:rsid w:val="007E46F6"/>
    <w:rsid w:val="007E49C5"/>
    <w:rsid w:val="007E7F5C"/>
    <w:rsid w:val="007F0377"/>
    <w:rsid w:val="007F1587"/>
    <w:rsid w:val="007F25DD"/>
    <w:rsid w:val="007F3A71"/>
    <w:rsid w:val="007F4551"/>
    <w:rsid w:val="007F5280"/>
    <w:rsid w:val="007F619C"/>
    <w:rsid w:val="007F7008"/>
    <w:rsid w:val="00800680"/>
    <w:rsid w:val="008013A4"/>
    <w:rsid w:val="00801724"/>
    <w:rsid w:val="00801952"/>
    <w:rsid w:val="00801CC3"/>
    <w:rsid w:val="008035EE"/>
    <w:rsid w:val="00803B92"/>
    <w:rsid w:val="00807B85"/>
    <w:rsid w:val="00810C27"/>
    <w:rsid w:val="008126E6"/>
    <w:rsid w:val="00814FFF"/>
    <w:rsid w:val="00815343"/>
    <w:rsid w:val="00815A8E"/>
    <w:rsid w:val="008170F2"/>
    <w:rsid w:val="0081737B"/>
    <w:rsid w:val="00820524"/>
    <w:rsid w:val="00821039"/>
    <w:rsid w:val="008241CD"/>
    <w:rsid w:val="008275B1"/>
    <w:rsid w:val="00830622"/>
    <w:rsid w:val="008306F4"/>
    <w:rsid w:val="0083324D"/>
    <w:rsid w:val="00833353"/>
    <w:rsid w:val="00834288"/>
    <w:rsid w:val="0083578F"/>
    <w:rsid w:val="0083598A"/>
    <w:rsid w:val="00835CF5"/>
    <w:rsid w:val="0084142D"/>
    <w:rsid w:val="0084188D"/>
    <w:rsid w:val="008421BD"/>
    <w:rsid w:val="00843326"/>
    <w:rsid w:val="008434D3"/>
    <w:rsid w:val="008449E5"/>
    <w:rsid w:val="0084697F"/>
    <w:rsid w:val="008470E8"/>
    <w:rsid w:val="00847AD5"/>
    <w:rsid w:val="00850263"/>
    <w:rsid w:val="00850B55"/>
    <w:rsid w:val="00852181"/>
    <w:rsid w:val="0085367B"/>
    <w:rsid w:val="0085372E"/>
    <w:rsid w:val="00856BE9"/>
    <w:rsid w:val="00857AD4"/>
    <w:rsid w:val="008625FD"/>
    <w:rsid w:val="00862EF7"/>
    <w:rsid w:val="008631C4"/>
    <w:rsid w:val="0086328B"/>
    <w:rsid w:val="008638E7"/>
    <w:rsid w:val="00864138"/>
    <w:rsid w:val="00864C37"/>
    <w:rsid w:val="00871A9F"/>
    <w:rsid w:val="008725EC"/>
    <w:rsid w:val="00873F7B"/>
    <w:rsid w:val="008759CF"/>
    <w:rsid w:val="00877DFF"/>
    <w:rsid w:val="00877E27"/>
    <w:rsid w:val="00880DF0"/>
    <w:rsid w:val="00881377"/>
    <w:rsid w:val="008817E0"/>
    <w:rsid w:val="00881CCB"/>
    <w:rsid w:val="00883F43"/>
    <w:rsid w:val="00885B7F"/>
    <w:rsid w:val="00885D01"/>
    <w:rsid w:val="00886B23"/>
    <w:rsid w:val="00887219"/>
    <w:rsid w:val="0089036B"/>
    <w:rsid w:val="00890EB0"/>
    <w:rsid w:val="00891100"/>
    <w:rsid w:val="00892FD3"/>
    <w:rsid w:val="00893715"/>
    <w:rsid w:val="0089779C"/>
    <w:rsid w:val="008A0DF8"/>
    <w:rsid w:val="008A19AF"/>
    <w:rsid w:val="008A2F39"/>
    <w:rsid w:val="008A3A3F"/>
    <w:rsid w:val="008A56F5"/>
    <w:rsid w:val="008A5894"/>
    <w:rsid w:val="008A5A7D"/>
    <w:rsid w:val="008A681B"/>
    <w:rsid w:val="008A764F"/>
    <w:rsid w:val="008A7A8E"/>
    <w:rsid w:val="008A7F91"/>
    <w:rsid w:val="008B01FB"/>
    <w:rsid w:val="008B1BBC"/>
    <w:rsid w:val="008B42E6"/>
    <w:rsid w:val="008B486B"/>
    <w:rsid w:val="008C02D6"/>
    <w:rsid w:val="008C3503"/>
    <w:rsid w:val="008C3F07"/>
    <w:rsid w:val="008C4179"/>
    <w:rsid w:val="008C73CB"/>
    <w:rsid w:val="008D05D8"/>
    <w:rsid w:val="008D0ADF"/>
    <w:rsid w:val="008D2D15"/>
    <w:rsid w:val="008D38B1"/>
    <w:rsid w:val="008D3A56"/>
    <w:rsid w:val="008D3B59"/>
    <w:rsid w:val="008E0E16"/>
    <w:rsid w:val="008E1E9A"/>
    <w:rsid w:val="008F02E8"/>
    <w:rsid w:val="008F03CB"/>
    <w:rsid w:val="008F2EEA"/>
    <w:rsid w:val="008F4DB4"/>
    <w:rsid w:val="008F4E07"/>
    <w:rsid w:val="008F5091"/>
    <w:rsid w:val="00901FCF"/>
    <w:rsid w:val="00902F4E"/>
    <w:rsid w:val="009043F6"/>
    <w:rsid w:val="00905028"/>
    <w:rsid w:val="00906B53"/>
    <w:rsid w:val="00911B77"/>
    <w:rsid w:val="009172DB"/>
    <w:rsid w:val="009178D8"/>
    <w:rsid w:val="009200EB"/>
    <w:rsid w:val="00920B0B"/>
    <w:rsid w:val="0092151B"/>
    <w:rsid w:val="0092188F"/>
    <w:rsid w:val="009224C9"/>
    <w:rsid w:val="00923CE4"/>
    <w:rsid w:val="00924755"/>
    <w:rsid w:val="00924BBD"/>
    <w:rsid w:val="0092687E"/>
    <w:rsid w:val="00930A4D"/>
    <w:rsid w:val="00930AB1"/>
    <w:rsid w:val="009318DC"/>
    <w:rsid w:val="00932174"/>
    <w:rsid w:val="0093240F"/>
    <w:rsid w:val="00934A94"/>
    <w:rsid w:val="0093637A"/>
    <w:rsid w:val="00937E4C"/>
    <w:rsid w:val="009407DC"/>
    <w:rsid w:val="00940EC4"/>
    <w:rsid w:val="009428D6"/>
    <w:rsid w:val="00942A02"/>
    <w:rsid w:val="00945295"/>
    <w:rsid w:val="00945703"/>
    <w:rsid w:val="00947102"/>
    <w:rsid w:val="0094777C"/>
    <w:rsid w:val="009502F6"/>
    <w:rsid w:val="009504BC"/>
    <w:rsid w:val="0095260D"/>
    <w:rsid w:val="00952E31"/>
    <w:rsid w:val="0095524B"/>
    <w:rsid w:val="0095605D"/>
    <w:rsid w:val="009563E4"/>
    <w:rsid w:val="009566EE"/>
    <w:rsid w:val="0095719E"/>
    <w:rsid w:val="0095748B"/>
    <w:rsid w:val="00960EB7"/>
    <w:rsid w:val="0096182C"/>
    <w:rsid w:val="00961B98"/>
    <w:rsid w:val="00961CCB"/>
    <w:rsid w:val="00963F3E"/>
    <w:rsid w:val="00964C0B"/>
    <w:rsid w:val="00965261"/>
    <w:rsid w:val="00965E23"/>
    <w:rsid w:val="00966021"/>
    <w:rsid w:val="00966A3C"/>
    <w:rsid w:val="00966D27"/>
    <w:rsid w:val="00966E55"/>
    <w:rsid w:val="00967B1B"/>
    <w:rsid w:val="00970B26"/>
    <w:rsid w:val="009713C8"/>
    <w:rsid w:val="00972408"/>
    <w:rsid w:val="0097288B"/>
    <w:rsid w:val="00974159"/>
    <w:rsid w:val="009746BE"/>
    <w:rsid w:val="00975D84"/>
    <w:rsid w:val="009760A5"/>
    <w:rsid w:val="00976563"/>
    <w:rsid w:val="0097673A"/>
    <w:rsid w:val="00976F27"/>
    <w:rsid w:val="009778AF"/>
    <w:rsid w:val="009779EE"/>
    <w:rsid w:val="00977D83"/>
    <w:rsid w:val="00980DDD"/>
    <w:rsid w:val="0098461C"/>
    <w:rsid w:val="009853D7"/>
    <w:rsid w:val="0098633A"/>
    <w:rsid w:val="00987A7C"/>
    <w:rsid w:val="0099021D"/>
    <w:rsid w:val="0099061C"/>
    <w:rsid w:val="009908FB"/>
    <w:rsid w:val="00990E1C"/>
    <w:rsid w:val="00991A64"/>
    <w:rsid w:val="00992488"/>
    <w:rsid w:val="00993814"/>
    <w:rsid w:val="00993B61"/>
    <w:rsid w:val="00997397"/>
    <w:rsid w:val="009A01C6"/>
    <w:rsid w:val="009A0DD6"/>
    <w:rsid w:val="009A36D4"/>
    <w:rsid w:val="009A4E50"/>
    <w:rsid w:val="009A6800"/>
    <w:rsid w:val="009B1099"/>
    <w:rsid w:val="009B21F2"/>
    <w:rsid w:val="009B2DD9"/>
    <w:rsid w:val="009B36ED"/>
    <w:rsid w:val="009B3887"/>
    <w:rsid w:val="009B3B83"/>
    <w:rsid w:val="009B52D7"/>
    <w:rsid w:val="009B579B"/>
    <w:rsid w:val="009B6A78"/>
    <w:rsid w:val="009B7DDA"/>
    <w:rsid w:val="009C36C5"/>
    <w:rsid w:val="009C3A52"/>
    <w:rsid w:val="009C45F3"/>
    <w:rsid w:val="009C46C6"/>
    <w:rsid w:val="009C6A79"/>
    <w:rsid w:val="009C7816"/>
    <w:rsid w:val="009C7D20"/>
    <w:rsid w:val="009D0537"/>
    <w:rsid w:val="009D0750"/>
    <w:rsid w:val="009D0F5B"/>
    <w:rsid w:val="009D2180"/>
    <w:rsid w:val="009D36C6"/>
    <w:rsid w:val="009D46B4"/>
    <w:rsid w:val="009D4F04"/>
    <w:rsid w:val="009D7380"/>
    <w:rsid w:val="009D7B9D"/>
    <w:rsid w:val="009E1A19"/>
    <w:rsid w:val="009E1B3E"/>
    <w:rsid w:val="009E1FCE"/>
    <w:rsid w:val="009E29C9"/>
    <w:rsid w:val="009E41CA"/>
    <w:rsid w:val="009F0532"/>
    <w:rsid w:val="009F12B8"/>
    <w:rsid w:val="009F16AB"/>
    <w:rsid w:val="009F1764"/>
    <w:rsid w:val="009F6AC0"/>
    <w:rsid w:val="009F787E"/>
    <w:rsid w:val="00A00470"/>
    <w:rsid w:val="00A0064B"/>
    <w:rsid w:val="00A02392"/>
    <w:rsid w:val="00A04D9C"/>
    <w:rsid w:val="00A05E14"/>
    <w:rsid w:val="00A0653D"/>
    <w:rsid w:val="00A07D4E"/>
    <w:rsid w:val="00A107BE"/>
    <w:rsid w:val="00A10FE0"/>
    <w:rsid w:val="00A111CF"/>
    <w:rsid w:val="00A1147F"/>
    <w:rsid w:val="00A116F5"/>
    <w:rsid w:val="00A122A9"/>
    <w:rsid w:val="00A14C6D"/>
    <w:rsid w:val="00A20C3A"/>
    <w:rsid w:val="00A22275"/>
    <w:rsid w:val="00A22C80"/>
    <w:rsid w:val="00A2546E"/>
    <w:rsid w:val="00A30310"/>
    <w:rsid w:val="00A31B88"/>
    <w:rsid w:val="00A31FA0"/>
    <w:rsid w:val="00A32276"/>
    <w:rsid w:val="00A32EB8"/>
    <w:rsid w:val="00A33B4E"/>
    <w:rsid w:val="00A34BBF"/>
    <w:rsid w:val="00A35AF2"/>
    <w:rsid w:val="00A36058"/>
    <w:rsid w:val="00A365F5"/>
    <w:rsid w:val="00A41349"/>
    <w:rsid w:val="00A41944"/>
    <w:rsid w:val="00A425EF"/>
    <w:rsid w:val="00A44243"/>
    <w:rsid w:val="00A444F8"/>
    <w:rsid w:val="00A46A48"/>
    <w:rsid w:val="00A46EA0"/>
    <w:rsid w:val="00A4705B"/>
    <w:rsid w:val="00A4735F"/>
    <w:rsid w:val="00A47ABB"/>
    <w:rsid w:val="00A47C80"/>
    <w:rsid w:val="00A514BC"/>
    <w:rsid w:val="00A544C4"/>
    <w:rsid w:val="00A55753"/>
    <w:rsid w:val="00A55A81"/>
    <w:rsid w:val="00A56AB2"/>
    <w:rsid w:val="00A60826"/>
    <w:rsid w:val="00A625C3"/>
    <w:rsid w:val="00A62B83"/>
    <w:rsid w:val="00A6651A"/>
    <w:rsid w:val="00A726EF"/>
    <w:rsid w:val="00A72DDE"/>
    <w:rsid w:val="00A7440C"/>
    <w:rsid w:val="00A77E19"/>
    <w:rsid w:val="00A77EB3"/>
    <w:rsid w:val="00A808E5"/>
    <w:rsid w:val="00A80CBE"/>
    <w:rsid w:val="00A82F79"/>
    <w:rsid w:val="00A84701"/>
    <w:rsid w:val="00A85021"/>
    <w:rsid w:val="00A86AF5"/>
    <w:rsid w:val="00A87097"/>
    <w:rsid w:val="00A904D6"/>
    <w:rsid w:val="00A9248C"/>
    <w:rsid w:val="00A92C39"/>
    <w:rsid w:val="00A93945"/>
    <w:rsid w:val="00A941E2"/>
    <w:rsid w:val="00A952AA"/>
    <w:rsid w:val="00A95D96"/>
    <w:rsid w:val="00A95E5C"/>
    <w:rsid w:val="00A9629A"/>
    <w:rsid w:val="00A96DBA"/>
    <w:rsid w:val="00AA0A42"/>
    <w:rsid w:val="00AA0DA4"/>
    <w:rsid w:val="00AA2921"/>
    <w:rsid w:val="00AA3690"/>
    <w:rsid w:val="00AA3750"/>
    <w:rsid w:val="00AA4F61"/>
    <w:rsid w:val="00AA5C3E"/>
    <w:rsid w:val="00AA5CBB"/>
    <w:rsid w:val="00AA685B"/>
    <w:rsid w:val="00AA7D10"/>
    <w:rsid w:val="00AB0258"/>
    <w:rsid w:val="00AB02B9"/>
    <w:rsid w:val="00AB1D5B"/>
    <w:rsid w:val="00AB27F9"/>
    <w:rsid w:val="00AB3CAD"/>
    <w:rsid w:val="00AB5388"/>
    <w:rsid w:val="00AB5402"/>
    <w:rsid w:val="00AB5431"/>
    <w:rsid w:val="00AB6877"/>
    <w:rsid w:val="00AC1353"/>
    <w:rsid w:val="00AC1577"/>
    <w:rsid w:val="00AC33B7"/>
    <w:rsid w:val="00AC3FFF"/>
    <w:rsid w:val="00AC7635"/>
    <w:rsid w:val="00AC76A8"/>
    <w:rsid w:val="00AD0A16"/>
    <w:rsid w:val="00AD0E95"/>
    <w:rsid w:val="00AD20E1"/>
    <w:rsid w:val="00AD2792"/>
    <w:rsid w:val="00AD3FA2"/>
    <w:rsid w:val="00AD3FE7"/>
    <w:rsid w:val="00AD5177"/>
    <w:rsid w:val="00AD637D"/>
    <w:rsid w:val="00AD63BB"/>
    <w:rsid w:val="00AD6781"/>
    <w:rsid w:val="00AD746D"/>
    <w:rsid w:val="00AE2246"/>
    <w:rsid w:val="00AE3ED8"/>
    <w:rsid w:val="00AE44D9"/>
    <w:rsid w:val="00AE7E12"/>
    <w:rsid w:val="00AF06AC"/>
    <w:rsid w:val="00AF0A39"/>
    <w:rsid w:val="00AF0E77"/>
    <w:rsid w:val="00AF0E9A"/>
    <w:rsid w:val="00AF0FEB"/>
    <w:rsid w:val="00AF21EE"/>
    <w:rsid w:val="00AF381B"/>
    <w:rsid w:val="00AF50DE"/>
    <w:rsid w:val="00AF7444"/>
    <w:rsid w:val="00AF7924"/>
    <w:rsid w:val="00B0191C"/>
    <w:rsid w:val="00B02FD0"/>
    <w:rsid w:val="00B03BB8"/>
    <w:rsid w:val="00B053CD"/>
    <w:rsid w:val="00B06B32"/>
    <w:rsid w:val="00B10164"/>
    <w:rsid w:val="00B12DDC"/>
    <w:rsid w:val="00B17F66"/>
    <w:rsid w:val="00B20061"/>
    <w:rsid w:val="00B20ADD"/>
    <w:rsid w:val="00B21477"/>
    <w:rsid w:val="00B21668"/>
    <w:rsid w:val="00B23BA0"/>
    <w:rsid w:val="00B241B1"/>
    <w:rsid w:val="00B2473F"/>
    <w:rsid w:val="00B24743"/>
    <w:rsid w:val="00B27FDB"/>
    <w:rsid w:val="00B318B1"/>
    <w:rsid w:val="00B33229"/>
    <w:rsid w:val="00B332EC"/>
    <w:rsid w:val="00B345D4"/>
    <w:rsid w:val="00B37BBD"/>
    <w:rsid w:val="00B37D2A"/>
    <w:rsid w:val="00B414AF"/>
    <w:rsid w:val="00B459E0"/>
    <w:rsid w:val="00B4607F"/>
    <w:rsid w:val="00B4630F"/>
    <w:rsid w:val="00B46FF4"/>
    <w:rsid w:val="00B4723B"/>
    <w:rsid w:val="00B50D1E"/>
    <w:rsid w:val="00B539A8"/>
    <w:rsid w:val="00B54725"/>
    <w:rsid w:val="00B547BD"/>
    <w:rsid w:val="00B56309"/>
    <w:rsid w:val="00B57C18"/>
    <w:rsid w:val="00B611E1"/>
    <w:rsid w:val="00B61AF3"/>
    <w:rsid w:val="00B6399E"/>
    <w:rsid w:val="00B63C2E"/>
    <w:rsid w:val="00B63DA5"/>
    <w:rsid w:val="00B6405D"/>
    <w:rsid w:val="00B6508A"/>
    <w:rsid w:val="00B65282"/>
    <w:rsid w:val="00B66F0D"/>
    <w:rsid w:val="00B6707C"/>
    <w:rsid w:val="00B70DFC"/>
    <w:rsid w:val="00B70FF8"/>
    <w:rsid w:val="00B71A93"/>
    <w:rsid w:val="00B725AC"/>
    <w:rsid w:val="00B7313E"/>
    <w:rsid w:val="00B740CF"/>
    <w:rsid w:val="00B74E2F"/>
    <w:rsid w:val="00B7577D"/>
    <w:rsid w:val="00B80024"/>
    <w:rsid w:val="00B80FE8"/>
    <w:rsid w:val="00B810B3"/>
    <w:rsid w:val="00B84B97"/>
    <w:rsid w:val="00B8536F"/>
    <w:rsid w:val="00B87D0A"/>
    <w:rsid w:val="00B90B0F"/>
    <w:rsid w:val="00B90F28"/>
    <w:rsid w:val="00B925A6"/>
    <w:rsid w:val="00B9384A"/>
    <w:rsid w:val="00B95D5C"/>
    <w:rsid w:val="00B95E55"/>
    <w:rsid w:val="00B96271"/>
    <w:rsid w:val="00B96C81"/>
    <w:rsid w:val="00BA06B2"/>
    <w:rsid w:val="00BA0BD9"/>
    <w:rsid w:val="00BA2BBA"/>
    <w:rsid w:val="00BA2F21"/>
    <w:rsid w:val="00BA3C33"/>
    <w:rsid w:val="00BA49F7"/>
    <w:rsid w:val="00BA6628"/>
    <w:rsid w:val="00BA67AF"/>
    <w:rsid w:val="00BA6F6B"/>
    <w:rsid w:val="00BA707E"/>
    <w:rsid w:val="00BA7895"/>
    <w:rsid w:val="00BB064E"/>
    <w:rsid w:val="00BB110B"/>
    <w:rsid w:val="00BB16A6"/>
    <w:rsid w:val="00BB19CB"/>
    <w:rsid w:val="00BB38EE"/>
    <w:rsid w:val="00BB4129"/>
    <w:rsid w:val="00BB5171"/>
    <w:rsid w:val="00BB54DE"/>
    <w:rsid w:val="00BB615D"/>
    <w:rsid w:val="00BB7125"/>
    <w:rsid w:val="00BB7599"/>
    <w:rsid w:val="00BC0B7E"/>
    <w:rsid w:val="00BC1D10"/>
    <w:rsid w:val="00BC3263"/>
    <w:rsid w:val="00BC3C03"/>
    <w:rsid w:val="00BC3E36"/>
    <w:rsid w:val="00BC64AB"/>
    <w:rsid w:val="00BC6B16"/>
    <w:rsid w:val="00BD03A3"/>
    <w:rsid w:val="00BD2C0A"/>
    <w:rsid w:val="00BD4ED9"/>
    <w:rsid w:val="00BD55E3"/>
    <w:rsid w:val="00BD6534"/>
    <w:rsid w:val="00BD6BB1"/>
    <w:rsid w:val="00BD77B5"/>
    <w:rsid w:val="00BE4011"/>
    <w:rsid w:val="00BE595F"/>
    <w:rsid w:val="00BE5FE3"/>
    <w:rsid w:val="00BE6A08"/>
    <w:rsid w:val="00BE70D8"/>
    <w:rsid w:val="00BE7292"/>
    <w:rsid w:val="00BE7443"/>
    <w:rsid w:val="00BF1FEC"/>
    <w:rsid w:val="00BF2D5B"/>
    <w:rsid w:val="00BF4193"/>
    <w:rsid w:val="00BF48B0"/>
    <w:rsid w:val="00BF591B"/>
    <w:rsid w:val="00C025B7"/>
    <w:rsid w:val="00C02DA6"/>
    <w:rsid w:val="00C04AAE"/>
    <w:rsid w:val="00C069F4"/>
    <w:rsid w:val="00C07E37"/>
    <w:rsid w:val="00C114D4"/>
    <w:rsid w:val="00C11E50"/>
    <w:rsid w:val="00C13EEE"/>
    <w:rsid w:val="00C14DA0"/>
    <w:rsid w:val="00C17409"/>
    <w:rsid w:val="00C213B0"/>
    <w:rsid w:val="00C21666"/>
    <w:rsid w:val="00C231F7"/>
    <w:rsid w:val="00C24AA8"/>
    <w:rsid w:val="00C24EBC"/>
    <w:rsid w:val="00C2501B"/>
    <w:rsid w:val="00C2616B"/>
    <w:rsid w:val="00C2644D"/>
    <w:rsid w:val="00C264AD"/>
    <w:rsid w:val="00C26E3B"/>
    <w:rsid w:val="00C2763C"/>
    <w:rsid w:val="00C30C5D"/>
    <w:rsid w:val="00C30E50"/>
    <w:rsid w:val="00C318D7"/>
    <w:rsid w:val="00C32C2C"/>
    <w:rsid w:val="00C3425A"/>
    <w:rsid w:val="00C3492E"/>
    <w:rsid w:val="00C35FE7"/>
    <w:rsid w:val="00C36DD7"/>
    <w:rsid w:val="00C37A39"/>
    <w:rsid w:val="00C411A3"/>
    <w:rsid w:val="00C4226B"/>
    <w:rsid w:val="00C42F49"/>
    <w:rsid w:val="00C43412"/>
    <w:rsid w:val="00C45075"/>
    <w:rsid w:val="00C4533F"/>
    <w:rsid w:val="00C47618"/>
    <w:rsid w:val="00C47678"/>
    <w:rsid w:val="00C476B1"/>
    <w:rsid w:val="00C476F9"/>
    <w:rsid w:val="00C47BAC"/>
    <w:rsid w:val="00C51B72"/>
    <w:rsid w:val="00C54CB7"/>
    <w:rsid w:val="00C5516E"/>
    <w:rsid w:val="00C5670B"/>
    <w:rsid w:val="00C570AA"/>
    <w:rsid w:val="00C57984"/>
    <w:rsid w:val="00C63C86"/>
    <w:rsid w:val="00C660D3"/>
    <w:rsid w:val="00C67061"/>
    <w:rsid w:val="00C67B6C"/>
    <w:rsid w:val="00C72250"/>
    <w:rsid w:val="00C76326"/>
    <w:rsid w:val="00C765B2"/>
    <w:rsid w:val="00C76B77"/>
    <w:rsid w:val="00C802A3"/>
    <w:rsid w:val="00C807AE"/>
    <w:rsid w:val="00C81674"/>
    <w:rsid w:val="00C82BD0"/>
    <w:rsid w:val="00C82C94"/>
    <w:rsid w:val="00C85AC5"/>
    <w:rsid w:val="00C85ED5"/>
    <w:rsid w:val="00C94BC0"/>
    <w:rsid w:val="00C953C2"/>
    <w:rsid w:val="00C96A30"/>
    <w:rsid w:val="00CA1A37"/>
    <w:rsid w:val="00CA36C4"/>
    <w:rsid w:val="00CA3F98"/>
    <w:rsid w:val="00CA64AB"/>
    <w:rsid w:val="00CA6C9E"/>
    <w:rsid w:val="00CA6DA7"/>
    <w:rsid w:val="00CA6E83"/>
    <w:rsid w:val="00CA7392"/>
    <w:rsid w:val="00CA76C4"/>
    <w:rsid w:val="00CA798F"/>
    <w:rsid w:val="00CB0CD6"/>
    <w:rsid w:val="00CB1460"/>
    <w:rsid w:val="00CB1851"/>
    <w:rsid w:val="00CB256A"/>
    <w:rsid w:val="00CB2D1A"/>
    <w:rsid w:val="00CB31F8"/>
    <w:rsid w:val="00CB3495"/>
    <w:rsid w:val="00CB3CAB"/>
    <w:rsid w:val="00CB644B"/>
    <w:rsid w:val="00CB7E36"/>
    <w:rsid w:val="00CC1336"/>
    <w:rsid w:val="00CC1F5F"/>
    <w:rsid w:val="00CC4A74"/>
    <w:rsid w:val="00CC68EF"/>
    <w:rsid w:val="00CC6C43"/>
    <w:rsid w:val="00CC7010"/>
    <w:rsid w:val="00CC707A"/>
    <w:rsid w:val="00CD3355"/>
    <w:rsid w:val="00CD587F"/>
    <w:rsid w:val="00CD76DB"/>
    <w:rsid w:val="00CE006D"/>
    <w:rsid w:val="00CE02F5"/>
    <w:rsid w:val="00CE07FA"/>
    <w:rsid w:val="00CE1B29"/>
    <w:rsid w:val="00CE2863"/>
    <w:rsid w:val="00CE3DE8"/>
    <w:rsid w:val="00CE3E0C"/>
    <w:rsid w:val="00CE5DDB"/>
    <w:rsid w:val="00CE62C9"/>
    <w:rsid w:val="00CE641A"/>
    <w:rsid w:val="00CE7A77"/>
    <w:rsid w:val="00D006CC"/>
    <w:rsid w:val="00D01F45"/>
    <w:rsid w:val="00D0279A"/>
    <w:rsid w:val="00D062F5"/>
    <w:rsid w:val="00D072A9"/>
    <w:rsid w:val="00D10EB9"/>
    <w:rsid w:val="00D1121E"/>
    <w:rsid w:val="00D216F1"/>
    <w:rsid w:val="00D225FC"/>
    <w:rsid w:val="00D22986"/>
    <w:rsid w:val="00D23BA2"/>
    <w:rsid w:val="00D24A06"/>
    <w:rsid w:val="00D24DAD"/>
    <w:rsid w:val="00D25488"/>
    <w:rsid w:val="00D26C70"/>
    <w:rsid w:val="00D26D42"/>
    <w:rsid w:val="00D26DC1"/>
    <w:rsid w:val="00D332B7"/>
    <w:rsid w:val="00D33786"/>
    <w:rsid w:val="00D3450C"/>
    <w:rsid w:val="00D348B0"/>
    <w:rsid w:val="00D34F10"/>
    <w:rsid w:val="00D354C2"/>
    <w:rsid w:val="00D36872"/>
    <w:rsid w:val="00D3778F"/>
    <w:rsid w:val="00D37A8A"/>
    <w:rsid w:val="00D41D8D"/>
    <w:rsid w:val="00D420A8"/>
    <w:rsid w:val="00D43828"/>
    <w:rsid w:val="00D4726F"/>
    <w:rsid w:val="00D47463"/>
    <w:rsid w:val="00D52F0A"/>
    <w:rsid w:val="00D5322F"/>
    <w:rsid w:val="00D543C0"/>
    <w:rsid w:val="00D54807"/>
    <w:rsid w:val="00D550A3"/>
    <w:rsid w:val="00D560D4"/>
    <w:rsid w:val="00D56576"/>
    <w:rsid w:val="00D64149"/>
    <w:rsid w:val="00D657EA"/>
    <w:rsid w:val="00D659CE"/>
    <w:rsid w:val="00D661AD"/>
    <w:rsid w:val="00D6681C"/>
    <w:rsid w:val="00D67C7C"/>
    <w:rsid w:val="00D71846"/>
    <w:rsid w:val="00D71ADF"/>
    <w:rsid w:val="00D75F1C"/>
    <w:rsid w:val="00D76DE0"/>
    <w:rsid w:val="00D82168"/>
    <w:rsid w:val="00D83023"/>
    <w:rsid w:val="00D83166"/>
    <w:rsid w:val="00D833AB"/>
    <w:rsid w:val="00D83839"/>
    <w:rsid w:val="00D84C98"/>
    <w:rsid w:val="00D850E7"/>
    <w:rsid w:val="00D86A3A"/>
    <w:rsid w:val="00D92DEA"/>
    <w:rsid w:val="00D940A9"/>
    <w:rsid w:val="00D95089"/>
    <w:rsid w:val="00D9724B"/>
    <w:rsid w:val="00D97B2E"/>
    <w:rsid w:val="00DA18A4"/>
    <w:rsid w:val="00DA384C"/>
    <w:rsid w:val="00DA742D"/>
    <w:rsid w:val="00DB11EF"/>
    <w:rsid w:val="00DB1574"/>
    <w:rsid w:val="00DB4772"/>
    <w:rsid w:val="00DB4E42"/>
    <w:rsid w:val="00DB7673"/>
    <w:rsid w:val="00DC16A2"/>
    <w:rsid w:val="00DC1CF3"/>
    <w:rsid w:val="00DC2887"/>
    <w:rsid w:val="00DC30C2"/>
    <w:rsid w:val="00DC3D87"/>
    <w:rsid w:val="00DC55FD"/>
    <w:rsid w:val="00DC6125"/>
    <w:rsid w:val="00DC63CF"/>
    <w:rsid w:val="00DC6535"/>
    <w:rsid w:val="00DD01C7"/>
    <w:rsid w:val="00DD0EAE"/>
    <w:rsid w:val="00DD126C"/>
    <w:rsid w:val="00DD148B"/>
    <w:rsid w:val="00DD1DCD"/>
    <w:rsid w:val="00DD212C"/>
    <w:rsid w:val="00DD2F0D"/>
    <w:rsid w:val="00DD304B"/>
    <w:rsid w:val="00DD3E8F"/>
    <w:rsid w:val="00DD4734"/>
    <w:rsid w:val="00DD587E"/>
    <w:rsid w:val="00DD67C7"/>
    <w:rsid w:val="00DD70CC"/>
    <w:rsid w:val="00DE0CAF"/>
    <w:rsid w:val="00DE18B5"/>
    <w:rsid w:val="00DE4147"/>
    <w:rsid w:val="00DE4CA6"/>
    <w:rsid w:val="00DE5FE7"/>
    <w:rsid w:val="00DE75B2"/>
    <w:rsid w:val="00DE791B"/>
    <w:rsid w:val="00DE7A75"/>
    <w:rsid w:val="00DE7CC6"/>
    <w:rsid w:val="00DE7F1A"/>
    <w:rsid w:val="00DF0662"/>
    <w:rsid w:val="00DF1424"/>
    <w:rsid w:val="00DF6EA7"/>
    <w:rsid w:val="00E002EE"/>
    <w:rsid w:val="00E02E53"/>
    <w:rsid w:val="00E0490E"/>
    <w:rsid w:val="00E05392"/>
    <w:rsid w:val="00E07F10"/>
    <w:rsid w:val="00E10576"/>
    <w:rsid w:val="00E10BE3"/>
    <w:rsid w:val="00E10C0E"/>
    <w:rsid w:val="00E1135F"/>
    <w:rsid w:val="00E1165B"/>
    <w:rsid w:val="00E12108"/>
    <w:rsid w:val="00E13B0E"/>
    <w:rsid w:val="00E14FD4"/>
    <w:rsid w:val="00E15388"/>
    <w:rsid w:val="00E15B57"/>
    <w:rsid w:val="00E17D56"/>
    <w:rsid w:val="00E20080"/>
    <w:rsid w:val="00E202B7"/>
    <w:rsid w:val="00E20D4B"/>
    <w:rsid w:val="00E20EC3"/>
    <w:rsid w:val="00E216D9"/>
    <w:rsid w:val="00E21CC3"/>
    <w:rsid w:val="00E21DB6"/>
    <w:rsid w:val="00E22555"/>
    <w:rsid w:val="00E22570"/>
    <w:rsid w:val="00E229F3"/>
    <w:rsid w:val="00E234C9"/>
    <w:rsid w:val="00E24CF6"/>
    <w:rsid w:val="00E26131"/>
    <w:rsid w:val="00E26222"/>
    <w:rsid w:val="00E26B92"/>
    <w:rsid w:val="00E30A16"/>
    <w:rsid w:val="00E3126A"/>
    <w:rsid w:val="00E32D80"/>
    <w:rsid w:val="00E33BB5"/>
    <w:rsid w:val="00E35561"/>
    <w:rsid w:val="00E35D12"/>
    <w:rsid w:val="00E35E05"/>
    <w:rsid w:val="00E35F6C"/>
    <w:rsid w:val="00E37AE8"/>
    <w:rsid w:val="00E42BA4"/>
    <w:rsid w:val="00E433CF"/>
    <w:rsid w:val="00E442A2"/>
    <w:rsid w:val="00E444CF"/>
    <w:rsid w:val="00E4651D"/>
    <w:rsid w:val="00E46607"/>
    <w:rsid w:val="00E4673F"/>
    <w:rsid w:val="00E4696F"/>
    <w:rsid w:val="00E50BB2"/>
    <w:rsid w:val="00E513E9"/>
    <w:rsid w:val="00E53142"/>
    <w:rsid w:val="00E531A7"/>
    <w:rsid w:val="00E537E7"/>
    <w:rsid w:val="00E548C1"/>
    <w:rsid w:val="00E62DAC"/>
    <w:rsid w:val="00E64FDF"/>
    <w:rsid w:val="00E655A7"/>
    <w:rsid w:val="00E67B0E"/>
    <w:rsid w:val="00E708EF"/>
    <w:rsid w:val="00E7123D"/>
    <w:rsid w:val="00E71B18"/>
    <w:rsid w:val="00E72036"/>
    <w:rsid w:val="00E72593"/>
    <w:rsid w:val="00E73562"/>
    <w:rsid w:val="00E757DB"/>
    <w:rsid w:val="00E75CA2"/>
    <w:rsid w:val="00E76182"/>
    <w:rsid w:val="00E80480"/>
    <w:rsid w:val="00E816DD"/>
    <w:rsid w:val="00E822EF"/>
    <w:rsid w:val="00E8298A"/>
    <w:rsid w:val="00E82C30"/>
    <w:rsid w:val="00E8680C"/>
    <w:rsid w:val="00E914AA"/>
    <w:rsid w:val="00E91D0D"/>
    <w:rsid w:val="00E92579"/>
    <w:rsid w:val="00E94144"/>
    <w:rsid w:val="00E947EB"/>
    <w:rsid w:val="00E94C0A"/>
    <w:rsid w:val="00E964F2"/>
    <w:rsid w:val="00E96ADB"/>
    <w:rsid w:val="00E97162"/>
    <w:rsid w:val="00EA101F"/>
    <w:rsid w:val="00EA3531"/>
    <w:rsid w:val="00EA4160"/>
    <w:rsid w:val="00EA5607"/>
    <w:rsid w:val="00EA56AD"/>
    <w:rsid w:val="00EA5E5F"/>
    <w:rsid w:val="00EA6F59"/>
    <w:rsid w:val="00EA7CD3"/>
    <w:rsid w:val="00EB13E6"/>
    <w:rsid w:val="00EB39CE"/>
    <w:rsid w:val="00EC17C2"/>
    <w:rsid w:val="00EC1882"/>
    <w:rsid w:val="00EC4AD7"/>
    <w:rsid w:val="00EC4DEB"/>
    <w:rsid w:val="00EC635F"/>
    <w:rsid w:val="00EC71D9"/>
    <w:rsid w:val="00ED2E57"/>
    <w:rsid w:val="00ED4B0F"/>
    <w:rsid w:val="00EE09F3"/>
    <w:rsid w:val="00EE309E"/>
    <w:rsid w:val="00EE5030"/>
    <w:rsid w:val="00EE5631"/>
    <w:rsid w:val="00EE5FDD"/>
    <w:rsid w:val="00EE6EA2"/>
    <w:rsid w:val="00EF05A5"/>
    <w:rsid w:val="00EF08D3"/>
    <w:rsid w:val="00EF09B1"/>
    <w:rsid w:val="00EF0E10"/>
    <w:rsid w:val="00EF1CF6"/>
    <w:rsid w:val="00EF38B0"/>
    <w:rsid w:val="00EF70EB"/>
    <w:rsid w:val="00EF7574"/>
    <w:rsid w:val="00F0213C"/>
    <w:rsid w:val="00F024B4"/>
    <w:rsid w:val="00F02F1F"/>
    <w:rsid w:val="00F032B7"/>
    <w:rsid w:val="00F04FAF"/>
    <w:rsid w:val="00F050EA"/>
    <w:rsid w:val="00F063FD"/>
    <w:rsid w:val="00F0720C"/>
    <w:rsid w:val="00F1064F"/>
    <w:rsid w:val="00F12D02"/>
    <w:rsid w:val="00F1310C"/>
    <w:rsid w:val="00F14513"/>
    <w:rsid w:val="00F15D84"/>
    <w:rsid w:val="00F20B5B"/>
    <w:rsid w:val="00F23797"/>
    <w:rsid w:val="00F244F6"/>
    <w:rsid w:val="00F254F3"/>
    <w:rsid w:val="00F25FDF"/>
    <w:rsid w:val="00F27D77"/>
    <w:rsid w:val="00F30DAE"/>
    <w:rsid w:val="00F31CDE"/>
    <w:rsid w:val="00F330B0"/>
    <w:rsid w:val="00F34122"/>
    <w:rsid w:val="00F3612B"/>
    <w:rsid w:val="00F40555"/>
    <w:rsid w:val="00F408CF"/>
    <w:rsid w:val="00F42205"/>
    <w:rsid w:val="00F42DC1"/>
    <w:rsid w:val="00F43F14"/>
    <w:rsid w:val="00F447BC"/>
    <w:rsid w:val="00F44C73"/>
    <w:rsid w:val="00F451F9"/>
    <w:rsid w:val="00F45A44"/>
    <w:rsid w:val="00F5051E"/>
    <w:rsid w:val="00F5093A"/>
    <w:rsid w:val="00F50A57"/>
    <w:rsid w:val="00F51760"/>
    <w:rsid w:val="00F518E5"/>
    <w:rsid w:val="00F563D3"/>
    <w:rsid w:val="00F56F36"/>
    <w:rsid w:val="00F62135"/>
    <w:rsid w:val="00F628FC"/>
    <w:rsid w:val="00F62A35"/>
    <w:rsid w:val="00F63BF0"/>
    <w:rsid w:val="00F63EC0"/>
    <w:rsid w:val="00F653E1"/>
    <w:rsid w:val="00F66F4E"/>
    <w:rsid w:val="00F674EB"/>
    <w:rsid w:val="00F67E80"/>
    <w:rsid w:val="00F711AE"/>
    <w:rsid w:val="00F7261E"/>
    <w:rsid w:val="00F7275D"/>
    <w:rsid w:val="00F73D1A"/>
    <w:rsid w:val="00F7437B"/>
    <w:rsid w:val="00F74A57"/>
    <w:rsid w:val="00F77704"/>
    <w:rsid w:val="00F77877"/>
    <w:rsid w:val="00F77998"/>
    <w:rsid w:val="00F81213"/>
    <w:rsid w:val="00F82888"/>
    <w:rsid w:val="00F82D94"/>
    <w:rsid w:val="00F83967"/>
    <w:rsid w:val="00F84093"/>
    <w:rsid w:val="00F855DE"/>
    <w:rsid w:val="00F872E5"/>
    <w:rsid w:val="00F877E5"/>
    <w:rsid w:val="00F93822"/>
    <w:rsid w:val="00F93896"/>
    <w:rsid w:val="00F9598A"/>
    <w:rsid w:val="00F96E90"/>
    <w:rsid w:val="00F978CD"/>
    <w:rsid w:val="00FA0F07"/>
    <w:rsid w:val="00FA125C"/>
    <w:rsid w:val="00FA1B33"/>
    <w:rsid w:val="00FA2CFC"/>
    <w:rsid w:val="00FA3CFA"/>
    <w:rsid w:val="00FA4EB8"/>
    <w:rsid w:val="00FA5218"/>
    <w:rsid w:val="00FA5919"/>
    <w:rsid w:val="00FA59F5"/>
    <w:rsid w:val="00FA5B49"/>
    <w:rsid w:val="00FA6C0A"/>
    <w:rsid w:val="00FA78A6"/>
    <w:rsid w:val="00FA7E3B"/>
    <w:rsid w:val="00FB2F99"/>
    <w:rsid w:val="00FB4E06"/>
    <w:rsid w:val="00FB528F"/>
    <w:rsid w:val="00FC01F9"/>
    <w:rsid w:val="00FC0599"/>
    <w:rsid w:val="00FC0E84"/>
    <w:rsid w:val="00FC20E3"/>
    <w:rsid w:val="00FC2C6A"/>
    <w:rsid w:val="00FC395A"/>
    <w:rsid w:val="00FC431B"/>
    <w:rsid w:val="00FC45D7"/>
    <w:rsid w:val="00FC4A4B"/>
    <w:rsid w:val="00FC6394"/>
    <w:rsid w:val="00FC6A86"/>
    <w:rsid w:val="00FD0469"/>
    <w:rsid w:val="00FD2BEB"/>
    <w:rsid w:val="00FD38B9"/>
    <w:rsid w:val="00FD489C"/>
    <w:rsid w:val="00FD5199"/>
    <w:rsid w:val="00FD7660"/>
    <w:rsid w:val="00FE189F"/>
    <w:rsid w:val="00FE1E9A"/>
    <w:rsid w:val="00FE2B35"/>
    <w:rsid w:val="00FE2CC2"/>
    <w:rsid w:val="00FE6C89"/>
    <w:rsid w:val="00FF4637"/>
    <w:rsid w:val="00FF52BF"/>
    <w:rsid w:val="00FF5DA6"/>
    <w:rsid w:val="00FF6B57"/>
    <w:rsid w:val="00FF7F0D"/>
    <w:rsid w:val="01C45E67"/>
    <w:rsid w:val="01FA3A25"/>
    <w:rsid w:val="021F4265"/>
    <w:rsid w:val="02AD2441"/>
    <w:rsid w:val="02DE7995"/>
    <w:rsid w:val="03736865"/>
    <w:rsid w:val="04E56F23"/>
    <w:rsid w:val="052371A6"/>
    <w:rsid w:val="061A5C74"/>
    <w:rsid w:val="08F342B4"/>
    <w:rsid w:val="092F7FDF"/>
    <w:rsid w:val="0CBD2EFB"/>
    <w:rsid w:val="0CE171F0"/>
    <w:rsid w:val="0E072FB4"/>
    <w:rsid w:val="0FD21598"/>
    <w:rsid w:val="11042AA3"/>
    <w:rsid w:val="118E4E52"/>
    <w:rsid w:val="11E0659F"/>
    <w:rsid w:val="11F77F12"/>
    <w:rsid w:val="12015736"/>
    <w:rsid w:val="12A375B6"/>
    <w:rsid w:val="12B92BEC"/>
    <w:rsid w:val="1421661D"/>
    <w:rsid w:val="14357918"/>
    <w:rsid w:val="14486264"/>
    <w:rsid w:val="15A37B93"/>
    <w:rsid w:val="15F33253"/>
    <w:rsid w:val="16D41504"/>
    <w:rsid w:val="17916C4B"/>
    <w:rsid w:val="17DA5501"/>
    <w:rsid w:val="180C0990"/>
    <w:rsid w:val="18B60431"/>
    <w:rsid w:val="1A5806B7"/>
    <w:rsid w:val="1C5841A4"/>
    <w:rsid w:val="1C956308"/>
    <w:rsid w:val="1CF87735"/>
    <w:rsid w:val="1D1C7B88"/>
    <w:rsid w:val="1E3361B7"/>
    <w:rsid w:val="1EB63EED"/>
    <w:rsid w:val="1F15114E"/>
    <w:rsid w:val="1FE340DC"/>
    <w:rsid w:val="209F0AB9"/>
    <w:rsid w:val="20DC2FE0"/>
    <w:rsid w:val="239D40CF"/>
    <w:rsid w:val="24CA6E54"/>
    <w:rsid w:val="24E50ED3"/>
    <w:rsid w:val="266D5E67"/>
    <w:rsid w:val="276B0E73"/>
    <w:rsid w:val="277B38AE"/>
    <w:rsid w:val="279C721F"/>
    <w:rsid w:val="2D123DC4"/>
    <w:rsid w:val="2D7B4C34"/>
    <w:rsid w:val="30DC4F4C"/>
    <w:rsid w:val="32385D6A"/>
    <w:rsid w:val="32F65EFC"/>
    <w:rsid w:val="338C3E1F"/>
    <w:rsid w:val="34104E1C"/>
    <w:rsid w:val="342E06A1"/>
    <w:rsid w:val="34EA5B5D"/>
    <w:rsid w:val="35EF127D"/>
    <w:rsid w:val="37940F7C"/>
    <w:rsid w:val="37EF6899"/>
    <w:rsid w:val="37F47E91"/>
    <w:rsid w:val="394043DF"/>
    <w:rsid w:val="39574F90"/>
    <w:rsid w:val="3A365EC7"/>
    <w:rsid w:val="3C2C5BCA"/>
    <w:rsid w:val="3DD679D8"/>
    <w:rsid w:val="3E2E0648"/>
    <w:rsid w:val="3E313681"/>
    <w:rsid w:val="3E3B0026"/>
    <w:rsid w:val="3E710E7A"/>
    <w:rsid w:val="3E8D1BF0"/>
    <w:rsid w:val="3EA11583"/>
    <w:rsid w:val="3F005E70"/>
    <w:rsid w:val="3F726B00"/>
    <w:rsid w:val="43FD132F"/>
    <w:rsid w:val="44F05097"/>
    <w:rsid w:val="458A0CB9"/>
    <w:rsid w:val="45B63B66"/>
    <w:rsid w:val="4672477E"/>
    <w:rsid w:val="478E2038"/>
    <w:rsid w:val="482C3A2F"/>
    <w:rsid w:val="484F2D98"/>
    <w:rsid w:val="49606F4C"/>
    <w:rsid w:val="4A370FED"/>
    <w:rsid w:val="4AE15A10"/>
    <w:rsid w:val="4CAB3391"/>
    <w:rsid w:val="4DA36762"/>
    <w:rsid w:val="4DAB0728"/>
    <w:rsid w:val="4EBB3930"/>
    <w:rsid w:val="507F0946"/>
    <w:rsid w:val="50966F03"/>
    <w:rsid w:val="50E42124"/>
    <w:rsid w:val="51FF0304"/>
    <w:rsid w:val="532F31A9"/>
    <w:rsid w:val="538846F2"/>
    <w:rsid w:val="55104847"/>
    <w:rsid w:val="55B5692E"/>
    <w:rsid w:val="571B3F87"/>
    <w:rsid w:val="57254C9B"/>
    <w:rsid w:val="59436431"/>
    <w:rsid w:val="5B46568E"/>
    <w:rsid w:val="5C26693D"/>
    <w:rsid w:val="5CF33FC9"/>
    <w:rsid w:val="5DD65D5C"/>
    <w:rsid w:val="5DEB4C40"/>
    <w:rsid w:val="5EC74102"/>
    <w:rsid w:val="5ED1012F"/>
    <w:rsid w:val="5F6338B3"/>
    <w:rsid w:val="60D17E9A"/>
    <w:rsid w:val="60FA6BA5"/>
    <w:rsid w:val="62134CAE"/>
    <w:rsid w:val="62F835B8"/>
    <w:rsid w:val="640E7909"/>
    <w:rsid w:val="643876D3"/>
    <w:rsid w:val="64AE573C"/>
    <w:rsid w:val="651C57D7"/>
    <w:rsid w:val="6526494D"/>
    <w:rsid w:val="661E2648"/>
    <w:rsid w:val="667B09AA"/>
    <w:rsid w:val="68DF2727"/>
    <w:rsid w:val="6A100433"/>
    <w:rsid w:val="6AC84E7A"/>
    <w:rsid w:val="6E853B06"/>
    <w:rsid w:val="6EB7022E"/>
    <w:rsid w:val="6EFC4430"/>
    <w:rsid w:val="701A5A78"/>
    <w:rsid w:val="702C4B18"/>
    <w:rsid w:val="711E7F4E"/>
    <w:rsid w:val="73612F79"/>
    <w:rsid w:val="751A1940"/>
    <w:rsid w:val="75BA5961"/>
    <w:rsid w:val="77586705"/>
    <w:rsid w:val="77CF3B97"/>
    <w:rsid w:val="799D2DE2"/>
    <w:rsid w:val="7A956F0E"/>
    <w:rsid w:val="7AE64082"/>
    <w:rsid w:val="7B862D26"/>
    <w:rsid w:val="7C7C7AB8"/>
    <w:rsid w:val="7CCD7802"/>
    <w:rsid w:val="7D082E34"/>
    <w:rsid w:val="7D407BDD"/>
    <w:rsid w:val="7DD56BB1"/>
    <w:rsid w:val="7F074833"/>
    <w:rsid w:val="7F1B776E"/>
    <w:rsid w:val="7F842258"/>
    <w:rsid w:val="7F8F5CA6"/>
    <w:rsid w:val="7FCA4EC2"/>
    <w:rsid w:val="7FCD3E50"/>
    <w:rsid w:val="EE7EB7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style>
  <w:style w:type="paragraph" w:styleId="3">
    <w:name w:val="Date"/>
    <w:basedOn w:val="1"/>
    <w:next w:val="1"/>
    <w:link w:val="15"/>
    <w:autoRedefine/>
    <w:qFormat/>
    <w:uiPriority w:val="0"/>
    <w:pPr>
      <w:ind w:left="100" w:leftChars="2500"/>
    </w:pPr>
  </w:style>
  <w:style w:type="paragraph" w:styleId="4">
    <w:name w:val="Balloon Text"/>
    <w:basedOn w:val="1"/>
    <w:link w:val="16"/>
    <w:autoRedefine/>
    <w:unhideWhenUsed/>
    <w:qFormat/>
    <w:uiPriority w:val="0"/>
    <w:rPr>
      <w:sz w:val="18"/>
      <w:szCs w:val="18"/>
    </w:r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0"/>
    <w:rPr>
      <w:color w:val="0563C1" w:themeColor="hyperlink"/>
      <w:u w:val="single"/>
      <w14:textFill>
        <w14:solidFill>
          <w14:schemeClr w14:val="hlink"/>
        </w14:solidFill>
      </w14:textFill>
    </w:rPr>
  </w:style>
  <w:style w:type="character" w:styleId="10">
    <w:name w:val="annotation reference"/>
    <w:basedOn w:val="8"/>
    <w:autoRedefine/>
    <w:semiHidden/>
    <w:unhideWhenUsed/>
    <w:qFormat/>
    <w:uiPriority w:val="0"/>
    <w:rPr>
      <w:sz w:val="21"/>
      <w:szCs w:val="21"/>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 w:type="paragraph" w:customStyle="1" w:styleId="13">
    <w:name w:val="列表段落1"/>
    <w:basedOn w:val="1"/>
    <w:autoRedefine/>
    <w:unhideWhenUsed/>
    <w:qFormat/>
    <w:uiPriority w:val="99"/>
    <w:pPr>
      <w:ind w:firstLine="420" w:firstLineChars="200"/>
    </w:pPr>
  </w:style>
  <w:style w:type="paragraph" w:customStyle="1" w:styleId="1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5">
    <w:name w:val="日期 字符"/>
    <w:basedOn w:val="8"/>
    <w:link w:val="3"/>
    <w:autoRedefine/>
    <w:qFormat/>
    <w:uiPriority w:val="0"/>
    <w:rPr>
      <w:sz w:val="21"/>
      <w:szCs w:val="22"/>
    </w:rPr>
  </w:style>
  <w:style w:type="character" w:customStyle="1" w:styleId="16">
    <w:name w:val="批注框文本 字符"/>
    <w:basedOn w:val="8"/>
    <w:link w:val="4"/>
    <w:autoRedefine/>
    <w:semiHidden/>
    <w:qFormat/>
    <w:uiPriority w:val="0"/>
    <w:rPr>
      <w:sz w:val="18"/>
      <w:szCs w:val="18"/>
    </w:rPr>
  </w:style>
  <w:style w:type="paragraph" w:customStyle="1" w:styleId="17">
    <w:name w:val="修订1"/>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18">
    <w:name w:val="修订2"/>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19">
    <w:name w:val="修订3"/>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20">
    <w:name w:val="修订4"/>
    <w:autoRedefine/>
    <w:hidden/>
    <w:semiHidden/>
    <w:qFormat/>
    <w:uiPriority w:val="99"/>
    <w:rPr>
      <w:rFonts w:asciiTheme="minorHAnsi" w:hAnsiTheme="minorHAnsi" w:eastAsiaTheme="minorEastAsia" w:cstheme="minorBidi"/>
      <w:sz w:val="21"/>
      <w:szCs w:val="22"/>
      <w:lang w:val="en-US" w:eastAsia="zh-CN" w:bidi="ar-SA"/>
    </w:rPr>
  </w:style>
  <w:style w:type="paragraph" w:customStyle="1" w:styleId="21">
    <w:name w:val="修订版本号1"/>
    <w:autoRedefine/>
    <w:hidden/>
    <w:semiHidden/>
    <w:qFormat/>
    <w:uiPriority w:val="99"/>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5247</Words>
  <Characters>5415</Characters>
  <Lines>42</Lines>
  <Paragraphs>11</Paragraphs>
  <TotalTime>4</TotalTime>
  <ScaleCrop>false</ScaleCrop>
  <LinksUpToDate>false</LinksUpToDate>
  <CharactersWithSpaces>5775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2018-11-03T10:00:00Z</dcterms:created>
  <dc:creator>Administrator</dc:creator>
  <cp:lastModifiedBy>合付宝</cp:lastModifiedBy>
  <cp:lastPrinted>2019-10-17T18:29:00Z</cp:lastPrinted>
  <dcterms:modified xsi:type="dcterms:W3CDTF">2025-02-08T09:58:19Z</dcterms:modified>
  <cp:revision>819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C822C331216B428780872F5BBE3CE42D_13</vt:lpwstr>
  </property>
  <property fmtid="{D5CDD505-2E9C-101B-9397-08002B2CF9AE}" pid="4" name="KSOTemplateDocerSaveRecord">
    <vt:lpwstr>eyJoZGlkIjoiMjYxMTFmZjU0MTNhYTQ4Y2E1ODNlY2UxOTg3ZDhjZWMiLCJ1c2VySWQiOiIxMjg1ODY1NTMwIn0=</vt:lpwstr>
  </property>
</Properties>
</file>