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92AD5">
      <w:pPr>
        <w:pStyle w:val="8"/>
        <w:spacing w:line="360" w:lineRule="auto"/>
        <w:jc w:val="center"/>
        <w:outlineLvl w:val="0"/>
        <w:rPr>
          <w:rFonts w:hint="default" w:eastAsia="等线"/>
          <w:lang w:val="en-US" w:eastAsia="zh-CN"/>
        </w:rPr>
      </w:pPr>
      <w:r>
        <w:rPr>
          <w:rFonts w:hint="eastAsia" w:eastAsia="等线"/>
          <w:lang w:val="en-US" w:eastAsia="zh-CN"/>
        </w:rPr>
        <w:t xml:space="preserve">                                                合同编号：</w:t>
      </w:r>
    </w:p>
    <w:p w14:paraId="0DB970A1">
      <w:pPr>
        <w:pStyle w:val="8"/>
        <w:spacing w:line="700" w:lineRule="exact"/>
        <w:jc w:val="center"/>
        <w:outlineLvl w:val="0"/>
        <w:rPr>
          <w:rFonts w:ascii="宋体" w:hAnsi="宋体" w:eastAsia="宋体" w:cs="宋体"/>
          <w:b/>
          <w:bCs/>
          <w:sz w:val="48"/>
          <w:szCs w:val="48"/>
          <w:lang w:val="zh-Hans" w:eastAsia="zh-Hans"/>
        </w:rPr>
      </w:pPr>
    </w:p>
    <w:p w14:paraId="5EEBDBEB">
      <w:pPr>
        <w:pStyle w:val="8"/>
        <w:spacing w:line="700" w:lineRule="exact"/>
        <w:jc w:val="center"/>
        <w:outlineLvl w:val="0"/>
        <w:rPr>
          <w:rFonts w:ascii="宋体" w:hAnsi="宋体" w:eastAsia="宋体" w:cs="宋体"/>
          <w:b/>
          <w:bCs/>
          <w:sz w:val="48"/>
          <w:szCs w:val="48"/>
          <w:lang w:val="zh-Hans" w:eastAsia="zh-Hans"/>
        </w:rPr>
      </w:pPr>
    </w:p>
    <w:p w14:paraId="25C36866">
      <w:pPr>
        <w:pStyle w:val="8"/>
        <w:spacing w:line="700" w:lineRule="exact"/>
        <w:jc w:val="center"/>
        <w:outlineLvl w:val="0"/>
        <w:rPr>
          <w:rFonts w:ascii="宋体" w:hAnsi="宋体" w:eastAsia="宋体" w:cs="宋体"/>
          <w:b/>
          <w:bCs/>
          <w:sz w:val="48"/>
          <w:szCs w:val="48"/>
          <w:lang w:val="zh-Hans" w:eastAsia="zh-Hans"/>
        </w:rPr>
      </w:pPr>
    </w:p>
    <w:p w14:paraId="1ADFABF1">
      <w:pPr>
        <w:pStyle w:val="8"/>
        <w:spacing w:line="700" w:lineRule="exact"/>
        <w:jc w:val="center"/>
        <w:outlineLvl w:val="0"/>
        <w:rPr>
          <w:rFonts w:ascii="宋体" w:hAnsi="宋体" w:eastAsia="宋体" w:cs="宋体"/>
          <w:b/>
          <w:bCs/>
          <w:sz w:val="48"/>
          <w:szCs w:val="48"/>
          <w:lang w:val="zh-Hans" w:eastAsia="zh-Hans"/>
        </w:rPr>
      </w:pPr>
    </w:p>
    <w:p w14:paraId="60E22D16">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5B3634B0">
      <w:pPr>
        <w:pStyle w:val="8"/>
        <w:spacing w:line="700" w:lineRule="exact"/>
        <w:jc w:val="center"/>
        <w:outlineLvl w:val="0"/>
        <w:rPr>
          <w:rFonts w:ascii="宋体" w:hAnsi="宋体" w:eastAsia="宋体" w:cs="宋体"/>
          <w:b/>
          <w:bCs/>
          <w:sz w:val="60"/>
          <w:szCs w:val="60"/>
          <w:lang w:val="zh-Hans" w:eastAsia="zh-Hans"/>
        </w:rPr>
      </w:pPr>
    </w:p>
    <w:p w14:paraId="3B51176D">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0F570F0F">
      <w:pPr>
        <w:pStyle w:val="8"/>
        <w:spacing w:line="700" w:lineRule="exact"/>
        <w:jc w:val="center"/>
        <w:outlineLvl w:val="0"/>
        <w:rPr>
          <w:rFonts w:ascii="宋体" w:hAnsi="宋体" w:eastAsia="宋体" w:cs="宋体"/>
          <w:b/>
          <w:bCs/>
          <w:sz w:val="60"/>
          <w:szCs w:val="60"/>
          <w:lang w:val="zh-Hans" w:eastAsia="zh-Hans"/>
        </w:rPr>
      </w:pPr>
    </w:p>
    <w:p w14:paraId="47E9F43C">
      <w:pPr>
        <w:pStyle w:val="8"/>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lang w:val="en-US" w:eastAsia="zh-CN"/>
        </w:rPr>
        <w:t>6</w:t>
      </w:r>
      <w:r>
        <w:rPr>
          <w:rFonts w:hint="eastAsia" w:ascii="宋体" w:hAnsi="宋体" w:eastAsia="宋体" w:cs="宋体"/>
          <w:b/>
          <w:bCs/>
          <w:sz w:val="60"/>
          <w:szCs w:val="60"/>
        </w:rPr>
        <w:t>.</w:t>
      </w:r>
      <w:r>
        <w:rPr>
          <w:rFonts w:hint="eastAsia" w:ascii="宋体" w:hAnsi="宋体" w:eastAsia="宋体" w:cs="宋体"/>
          <w:b/>
          <w:bCs/>
          <w:sz w:val="60"/>
          <w:szCs w:val="60"/>
          <w:lang w:val="en-US" w:eastAsia="zh-CN"/>
        </w:rPr>
        <w:t>3</w:t>
      </w:r>
    </w:p>
    <w:p w14:paraId="29880C78">
      <w:pPr>
        <w:pStyle w:val="8"/>
        <w:spacing w:line="700" w:lineRule="exact"/>
        <w:rPr>
          <w:rFonts w:ascii="宋体" w:hAnsi="宋体" w:eastAsia="宋体" w:cs="宋体"/>
          <w:b/>
          <w:bCs/>
          <w:sz w:val="44"/>
          <w:szCs w:val="44"/>
          <w:lang w:val="zh-Hans" w:eastAsia="zh-Hans"/>
        </w:rPr>
      </w:pPr>
    </w:p>
    <w:p w14:paraId="397C7ABA">
      <w:pPr>
        <w:pStyle w:val="8"/>
      </w:pPr>
    </w:p>
    <w:p w14:paraId="131A9F8A">
      <w:pPr>
        <w:pStyle w:val="8"/>
      </w:pPr>
    </w:p>
    <w:p w14:paraId="36C3194B">
      <w:pPr>
        <w:pStyle w:val="8"/>
      </w:pPr>
    </w:p>
    <w:p w14:paraId="064B1826">
      <w:pPr>
        <w:pStyle w:val="8"/>
      </w:pPr>
    </w:p>
    <w:p w14:paraId="3D348EDF">
      <w:pPr>
        <w:pStyle w:val="8"/>
      </w:pPr>
    </w:p>
    <w:p w14:paraId="74344829">
      <w:pPr>
        <w:pStyle w:val="8"/>
      </w:pPr>
    </w:p>
    <w:p w14:paraId="786A2CDD">
      <w:pPr>
        <w:pStyle w:val="8"/>
        <w:rPr>
          <w:rFonts w:eastAsia="等线"/>
        </w:rPr>
      </w:pPr>
    </w:p>
    <w:p w14:paraId="2379E432">
      <w:pPr>
        <w:pStyle w:val="8"/>
        <w:rPr>
          <w:rFonts w:eastAsia="等线"/>
        </w:rPr>
      </w:pPr>
    </w:p>
    <w:p w14:paraId="4EBB68A3">
      <w:pPr>
        <w:pStyle w:val="8"/>
        <w:rPr>
          <w:rFonts w:eastAsia="等线"/>
        </w:rPr>
      </w:pPr>
    </w:p>
    <w:p w14:paraId="2476133D">
      <w:pPr>
        <w:pStyle w:val="8"/>
        <w:rPr>
          <w:rFonts w:eastAsia="等线"/>
        </w:rPr>
      </w:pPr>
    </w:p>
    <w:p w14:paraId="557B3276">
      <w:pPr>
        <w:pStyle w:val="8"/>
        <w:rPr>
          <w:rFonts w:eastAsia="等线"/>
        </w:rPr>
      </w:pPr>
    </w:p>
    <w:p w14:paraId="1FA232C0">
      <w:pPr>
        <w:pStyle w:val="8"/>
        <w:rPr>
          <w:rFonts w:eastAsia="等线"/>
        </w:rPr>
      </w:pPr>
    </w:p>
    <w:p w14:paraId="34AFD577">
      <w:pPr>
        <w:pStyle w:val="8"/>
        <w:rPr>
          <w:rFonts w:eastAsia="等线"/>
        </w:rPr>
      </w:pPr>
    </w:p>
    <w:p w14:paraId="1CC78B60">
      <w:pPr>
        <w:pStyle w:val="8"/>
      </w:pPr>
    </w:p>
    <w:p w14:paraId="660E568D">
      <w:pPr>
        <w:pStyle w:val="8"/>
      </w:pPr>
    </w:p>
    <w:p w14:paraId="4D10DEEF">
      <w:pPr>
        <w:pStyle w:val="8"/>
        <w:rPr>
          <w:lang w:val="zh-Hans" w:eastAsia="zh-Hans"/>
        </w:rPr>
      </w:pPr>
    </w:p>
    <w:p w14:paraId="09A1D8F0">
      <w:pPr>
        <w:pStyle w:val="8"/>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4DCD5AA8">
      <w:pPr>
        <w:pStyle w:val="8"/>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lang w:val="en-US" w:eastAsia="zh-CN"/>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1BA24AB3">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color="auto"/>
          <w:lang w:val="en-US"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color="auto"/>
          <w:lang w:eastAsia="zh-CN"/>
          <w14:textFill>
            <w14:solidFill>
              <w14:schemeClr w14:val="tx1"/>
            </w14:solidFill>
          </w14:textFill>
        </w:rPr>
        <w:t xml:space="preserve"> </w:t>
      </w:r>
      <w:permEnd w:id="1"/>
    </w:p>
    <w:p w14:paraId="26641533">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428A426F">
      <w:pPr>
        <w:widowControl w:val="0"/>
        <w:spacing w:line="360" w:lineRule="auto"/>
        <w:jc w:val="both"/>
        <w:rPr>
          <w:rFonts w:hint="default" w:ascii="宋体" w:hAnsi="宋体" w:eastAsia="宋体" w:cs="宋体"/>
          <w:b/>
          <w:bCs/>
          <w:color w:val="000000" w:themeColor="text1"/>
          <w:sz w:val="21"/>
          <w:szCs w:val="21"/>
          <w:u w:val="single"/>
          <w:lang w:val="en-US"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sz w:val="21"/>
          <w:szCs w:val="21"/>
          <w:u w:val="single"/>
          <w:lang w:eastAsia="zh-CN"/>
          <w14:textFill>
            <w14:solidFill>
              <w14:schemeClr w14:val="tx1"/>
            </w14:solidFill>
          </w14:textFill>
        </w:rPr>
        <w:t>湖南合富共创信息服务有限公司</w:t>
      </w:r>
    </w:p>
    <w:p w14:paraId="06E9074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kern w:val="2"/>
          <w:sz w:val="21"/>
          <w:szCs w:val="21"/>
          <w:u w:val="single" w:color="auto"/>
          <w:lang w:val="zh-Hans" w:eastAsia="zh-Hans"/>
          <w14:textFill>
            <w14:solidFill>
              <w14:schemeClr w14:val="tx1"/>
            </w14:solidFill>
          </w14:textFill>
        </w:rPr>
        <w:t>中国（湖南）自由贸易试验区郴州片区郴州市白露塘镇有色金属产业园区郴资路54号</w:t>
      </w:r>
    </w:p>
    <w:p w14:paraId="41AE4DA9">
      <w:pPr>
        <w:widowControl w:val="0"/>
        <w:spacing w:line="360" w:lineRule="auto"/>
        <w:jc w:val="both"/>
        <w:rPr>
          <w:rFonts w:ascii="Calibri" w:hAnsi="Calibri" w:eastAsia="Calibri" w:cs="Calibri"/>
          <w:b/>
          <w:bCs/>
          <w:color w:val="auto"/>
          <w:kern w:val="2"/>
          <w:sz w:val="18"/>
          <w:szCs w:val="18"/>
          <w:u w:val="single"/>
          <w:lang w:eastAsia="zh-CN"/>
        </w:rPr>
      </w:pPr>
    </w:p>
    <w:p w14:paraId="1A20FA0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highlight w:val="none"/>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highlight w:val="none"/>
          <w:u w:val="single"/>
          <w:lang w:val="zh-Hans" w:eastAsia="zh-Hans"/>
        </w:rPr>
        <w:t xml:space="preserve"> </w:t>
      </w:r>
      <w:r>
        <w:rPr>
          <w:rFonts w:hint="eastAsia" w:ascii="宋体" w:hAnsi="宋体" w:eastAsia="宋体" w:cs="宋体"/>
          <w:color w:val="auto"/>
          <w:highlight w:val="none"/>
          <w:u w:val="single"/>
          <w:lang w:val="zh-Hans" w:eastAsia="zh-Hans"/>
        </w:rPr>
        <w:t>乙方</w:t>
      </w:r>
      <w:r>
        <w:rPr>
          <w:rFonts w:ascii="宋体" w:hAnsi="宋体" w:eastAsia="宋体" w:cs="宋体"/>
          <w:color w:val="auto"/>
          <w:highlight w:val="none"/>
          <w:u w:val="single"/>
          <w:lang w:val="zh-Hans" w:eastAsia="zh-Hans"/>
        </w:rPr>
        <w:t xml:space="preserve"> </w:t>
      </w:r>
      <w:r>
        <w:rPr>
          <w:rFonts w:hint="eastAsia" w:ascii="宋体" w:hAnsi="宋体" w:eastAsia="宋体" w:cs="宋体"/>
          <w:color w:val="auto"/>
          <w:highlight w:val="none"/>
          <w:lang w:val="zh-Hans" w:eastAsia="zh-Hans"/>
        </w:rPr>
        <w:t>为您提供共享经济服务外包，我司将</w:t>
      </w:r>
      <w:r>
        <w:rPr>
          <w:rFonts w:hint="eastAsia" w:ascii="宋体" w:hAnsi="宋体" w:eastAsia="宋体" w:cs="宋体"/>
          <w:color w:val="auto"/>
          <w:kern w:val="0"/>
          <w:highlight w:val="none"/>
          <w:lang w:val="zh-Hans" w:eastAsia="zh-Hans"/>
        </w:rPr>
        <w:t>依托综合实力</w:t>
      </w:r>
      <w:r>
        <w:rPr>
          <w:rFonts w:hint="eastAsia" w:ascii="宋体" w:hAnsi="宋体" w:eastAsia="宋体" w:cs="宋体"/>
          <w:color w:val="auto"/>
          <w:highlight w:val="none"/>
          <w:lang w:val="zh-Hans" w:eastAsia="zh-Hans"/>
        </w:rPr>
        <w:t>竭诚为您提供最</w:t>
      </w:r>
      <w:r>
        <w:rPr>
          <w:rFonts w:hint="eastAsia" w:ascii="宋体" w:hAnsi="宋体" w:eastAsia="宋体" w:cs="宋体"/>
          <w:color w:val="auto"/>
          <w:kern w:val="0"/>
          <w:highlight w:val="none"/>
          <w:lang w:val="zh-Hans" w:eastAsia="zh-Hans"/>
        </w:rPr>
        <w:t>规范、专业的服务。</w:t>
      </w:r>
    </w:p>
    <w:p w14:paraId="6DE9D1B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highlight w:val="none"/>
          <w:lang w:val="zh-Hans" w:eastAsia="zh-TW"/>
        </w:rPr>
      </w:pPr>
      <w:r>
        <w:rPr>
          <w:rFonts w:hint="eastAsia" w:ascii="宋体" w:hAnsi="宋体" w:eastAsia="宋体" w:cs="宋体"/>
          <w:color w:val="auto"/>
          <w:kern w:val="0"/>
          <w:highlight w:val="none"/>
          <w:lang w:val="zh-Hans" w:eastAsia="zh-Hans"/>
        </w:rPr>
        <w:t>服务</w:t>
      </w:r>
      <w:r>
        <w:rPr>
          <w:rFonts w:hint="eastAsia" w:ascii="宋体" w:hAnsi="宋体" w:eastAsia="宋体" w:cs="宋体"/>
          <w:color w:val="auto"/>
          <w:highlight w:val="none"/>
          <w:lang w:val="zh-Hans" w:eastAsia="zh-Hans"/>
        </w:rPr>
        <w:t>解释：</w:t>
      </w:r>
      <w:r>
        <w:rPr>
          <w:rFonts w:hint="eastAsia" w:ascii="宋体" w:hAnsi="宋体" w:eastAsia="宋体" w:cs="宋体"/>
          <w:color w:val="auto"/>
          <w:highlight w:val="none"/>
          <w:lang w:val="zh-Hans"/>
        </w:rPr>
        <w:t xml:space="preserve"> </w:t>
      </w:r>
      <w:r>
        <w:rPr>
          <w:rFonts w:ascii="宋体" w:hAnsi="宋体" w:eastAsia="PMingLiU" w:cs="宋体"/>
          <w:color w:val="auto"/>
          <w:highlight w:val="none"/>
          <w:lang w:val="zh-Hans" w:eastAsia="zh-TW"/>
        </w:rPr>
        <w:t xml:space="preserve"> </w:t>
      </w:r>
    </w:p>
    <w:p w14:paraId="5B648758">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highlight w:val="none"/>
        </w:rPr>
      </w:pPr>
      <w:r>
        <w:rPr>
          <w:rFonts w:hint="eastAsia" w:ascii="宋体" w:hAnsi="宋体" w:eastAsia="宋体" w:cs="宋体"/>
          <w:color w:val="auto"/>
          <w:highlight w:val="none"/>
          <w:lang w:val="zh-Hans" w:eastAsia="zh-Hans"/>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highlight w:val="none"/>
          <w:lang w:val="zh-Hans" w:eastAsia="zh-Hans"/>
        </w:rPr>
        <w:t>（在本协议下，甲方和乙方统称为</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zh-Hans" w:eastAsia="zh-Hans"/>
        </w:rPr>
        <w:t>双方</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zh-Hans" w:eastAsia="zh-Hans"/>
        </w:rPr>
        <w:t>，各自被称为</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zh-Hans" w:eastAsia="zh-Hans"/>
        </w:rPr>
        <w:t>一方</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zh-Hans" w:eastAsia="zh-Hans"/>
        </w:rPr>
        <w:t>。）</w:t>
      </w:r>
    </w:p>
    <w:p w14:paraId="6516821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highlight w:val="none"/>
          <w:lang w:val="zh-Hans" w:eastAsia="zh-Hans"/>
        </w:rPr>
      </w:pPr>
      <w:r>
        <w:rPr>
          <w:rFonts w:hint="eastAsia" w:ascii="宋体" w:hAnsi="宋体" w:eastAsia="宋体" w:cs="宋体"/>
          <w:color w:val="auto"/>
          <w:kern w:val="0"/>
          <w:highlight w:val="none"/>
          <w:lang w:val="zh-Hans" w:eastAsia="zh-Hans"/>
        </w:rPr>
        <w:t>鉴于，甲方（企业）从事</w:t>
      </w:r>
      <w:permStart w:id="2" w:edGrp="everyone"/>
      <w:r>
        <w:rPr>
          <w:rFonts w:hint="eastAsia" w:ascii="宋体" w:hAnsi="宋体" w:eastAsia="宋体" w:cs="宋体"/>
          <w:color w:val="auto"/>
          <w:kern w:val="0"/>
          <w:highlight w:val="none"/>
          <w:u w:val="single"/>
          <w:lang w:val="zh-Hans" w:eastAsia="zh-Hans"/>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permEnd w:id="2"/>
      <w:r>
        <w:rPr>
          <w:rFonts w:hint="eastAsia" w:ascii="宋体" w:hAnsi="宋体" w:eastAsia="宋体" w:cs="宋体"/>
          <w:color w:val="auto"/>
          <w:kern w:val="0"/>
          <w:highlight w:val="none"/>
          <w:lang w:val="zh-Hans" w:eastAsia="zh-Hans"/>
        </w:rPr>
        <w:t>业务，为促进业务快速发展，需</w:t>
      </w:r>
      <w:r>
        <w:rPr>
          <w:rFonts w:hint="eastAsia" w:ascii="宋体" w:hAnsi="宋体" w:eastAsia="宋体" w:cs="宋体"/>
          <w:color w:val="auto"/>
          <w:kern w:val="0"/>
          <w:highlight w:val="none"/>
          <w:lang w:val="zh-CN"/>
        </w:rPr>
        <w:t>大量</w:t>
      </w:r>
      <w:r>
        <w:rPr>
          <w:rFonts w:hint="eastAsia" w:ascii="宋体" w:hAnsi="宋体" w:eastAsia="宋体" w:cs="宋体"/>
          <w:color w:val="auto"/>
          <w:kern w:val="0"/>
          <w:highlight w:val="none"/>
          <w:lang w:val="zh-Hans" w:eastAsia="zh-Hans"/>
        </w:rPr>
        <w:t>自由职业者为其提供服务；乙方是在国内注册成立的拥有相关资质的有限责任公司，具备共享经济资源平台及智能系统，并提供综合一体化共享经济服务</w:t>
      </w:r>
      <w:r>
        <w:rPr>
          <w:rFonts w:hint="eastAsia" w:ascii="宋体" w:hAnsi="宋体" w:eastAsia="宋体" w:cs="宋体"/>
          <w:color w:val="auto"/>
          <w:kern w:val="0"/>
          <w:highlight w:val="none"/>
          <w:lang w:val="zh-CN"/>
        </w:rPr>
        <w:t>；</w:t>
      </w:r>
    </w:p>
    <w:p w14:paraId="1D01A0B6">
      <w:pPr>
        <w:pStyle w:val="8"/>
        <w:spacing w:before="360" w:beforeLines="150" w:after="120" w:afterLines="50" w:line="360" w:lineRule="auto"/>
        <w:jc w:val="left"/>
        <w:outlineLvl w:val="0"/>
        <w:rPr>
          <w:rFonts w:ascii="宋体" w:hAnsi="宋体" w:eastAsia="宋体" w:cs="宋体"/>
          <w:b/>
          <w:bCs/>
          <w:color w:val="auto"/>
          <w:kern w:val="0"/>
          <w:highlight w:val="none"/>
          <w:lang w:val="zh-Hans" w:eastAsia="zh-Hans"/>
        </w:rPr>
      </w:pPr>
      <w:r>
        <w:rPr>
          <w:rFonts w:hint="eastAsia" w:ascii="宋体" w:hAnsi="宋体" w:eastAsia="宋体" w:cs="宋体"/>
          <w:b/>
          <w:bCs/>
          <w:color w:val="auto"/>
          <w:kern w:val="0"/>
          <w:highlight w:val="none"/>
          <w:lang w:val="zh-Hans" w:eastAsia="zh-Hans"/>
        </w:rPr>
        <w:t>第一条 合作内容</w:t>
      </w:r>
    </w:p>
    <w:p w14:paraId="63DFB029">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highlight w:val="none"/>
          <w:lang w:val="zh-Hans" w:eastAsia="zh-Hans"/>
        </w:rPr>
      </w:pPr>
      <w:r>
        <w:rPr>
          <w:rFonts w:hint="eastAsia" w:ascii="宋体" w:hAnsi="宋体" w:eastAsia="宋体" w:cs="宋体"/>
          <w:color w:val="auto"/>
          <w:sz w:val="21"/>
          <w:szCs w:val="21"/>
          <w:highlight w:val="none"/>
          <w:lang w:val="zh-Hans" w:eastAsia="zh-Hans"/>
        </w:rPr>
        <w:t>1、甲方经营业务需要</w:t>
      </w:r>
      <w:r>
        <w:rPr>
          <w:rFonts w:hint="eastAsia" w:ascii="宋体" w:hAnsi="宋体" w:eastAsia="宋体" w:cs="宋体"/>
          <w:color w:val="auto"/>
          <w:sz w:val="21"/>
          <w:szCs w:val="21"/>
          <w:highlight w:val="none"/>
          <w:lang w:val="zh-CN" w:eastAsia="zh-CN"/>
        </w:rPr>
        <w:t>大量</w:t>
      </w:r>
      <w:r>
        <w:rPr>
          <w:rFonts w:hint="eastAsia" w:ascii="宋体" w:hAnsi="宋体" w:eastAsia="宋体" w:cs="宋体"/>
          <w:color w:val="auto"/>
          <w:sz w:val="21"/>
          <w:szCs w:val="21"/>
          <w:highlight w:val="none"/>
          <w:lang w:val="zh-Hans" w:eastAsia="zh-Hans"/>
        </w:rPr>
        <w:t>自由职业者为其提供相关</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val="zh-Hans" w:eastAsia="zh-Hans"/>
        </w:rPr>
        <w:t>服务，围绕项目的顺利推进，甲方可为自由职业者提供对应的服务协助及支持</w:t>
      </w:r>
      <w:r>
        <w:rPr>
          <w:rFonts w:hint="eastAsia" w:ascii="宋体" w:hAnsi="宋体" w:eastAsia="宋体" w:cs="宋体"/>
          <w:color w:val="auto"/>
          <w:sz w:val="21"/>
          <w:szCs w:val="21"/>
          <w:highlight w:val="none"/>
          <w:lang w:val="zh-Hans" w:eastAsia="zh-CN"/>
        </w:rPr>
        <w:t>。</w:t>
      </w:r>
    </w:p>
    <w:p w14:paraId="68ADCB93">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highlight w:val="none"/>
          <w:lang w:val="zh-Hans" w:eastAsia="zh-Hans"/>
        </w:rPr>
        <w:t>2、乙方</w:t>
      </w:r>
      <w:r>
        <w:rPr>
          <w:rFonts w:hint="eastAsia" w:ascii="宋体" w:hAnsi="宋体" w:eastAsia="宋体" w:cs="宋体"/>
          <w:color w:val="auto"/>
          <w:sz w:val="21"/>
          <w:szCs w:val="21"/>
          <w:highlight w:val="none"/>
          <w:lang w:val="en-US" w:eastAsia="zh-CN"/>
        </w:rPr>
        <w:t>依托自有</w:t>
      </w:r>
      <w:r>
        <w:rPr>
          <w:rFonts w:hint="eastAsia" w:ascii="宋体" w:hAnsi="宋体" w:eastAsia="宋体" w:cs="宋体"/>
          <w:color w:val="auto"/>
          <w:sz w:val="21"/>
          <w:szCs w:val="21"/>
          <w:highlight w:val="none"/>
          <w:lang w:val="zh-Hans" w:eastAsia="zh-Hans"/>
        </w:rPr>
        <w:t>共享经济资源平台及智能系统，接受甲方委托为其提供共享经济综合服务，包括但不限于</w:t>
      </w:r>
      <w:r>
        <w:rPr>
          <w:rFonts w:hint="eastAsia" w:ascii="宋体" w:hAnsi="宋体" w:eastAsia="宋体" w:cs="宋体"/>
          <w:color w:val="auto"/>
          <w:sz w:val="21"/>
          <w:szCs w:val="21"/>
          <w:highlight w:val="none"/>
          <w:lang w:val="zh-Hans" w:eastAsia="zh-CN"/>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zh-Hans" w:eastAsia="zh-CN"/>
        </w:rPr>
        <w:t>）</w:t>
      </w:r>
      <w:r>
        <w:rPr>
          <w:rFonts w:hint="eastAsia" w:ascii="宋体" w:hAnsi="宋体" w:eastAsia="宋体" w:cs="宋体"/>
          <w:color w:val="auto"/>
          <w:sz w:val="21"/>
          <w:szCs w:val="21"/>
          <w:highlight w:val="none"/>
          <w:lang w:eastAsia="zh-CN"/>
        </w:rPr>
        <w:t>非指定接单，乙方接受甲方的委托</w:t>
      </w:r>
      <w:r>
        <w:rPr>
          <w:rFonts w:hint="eastAsia" w:ascii="宋体" w:hAnsi="宋体" w:eastAsia="宋体" w:cs="宋体"/>
          <w:color w:val="auto"/>
          <w:sz w:val="21"/>
          <w:szCs w:val="21"/>
          <w:highlight w:val="none"/>
          <w:lang w:val="zh-Hans" w:eastAsia="zh-Hans"/>
        </w:rPr>
        <w:t>为其筛选适合的自由职业者并向自由职业者支付相应服务费用，及依照主管税务机关授予的权限向自由职业者征收个人所得税税</w:t>
      </w:r>
      <w:r>
        <w:rPr>
          <w:rFonts w:hint="eastAsia" w:ascii="宋体" w:hAnsi="宋体" w:eastAsia="宋体" w:cs="宋体"/>
          <w:color w:val="auto"/>
          <w:sz w:val="21"/>
          <w:szCs w:val="21"/>
          <w:lang w:val="zh-Hans" w:eastAsia="zh-Hans"/>
        </w:rPr>
        <w:t>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w:t>
      </w:r>
      <w:r>
        <w:rPr>
          <w:rFonts w:hint="eastAsia" w:ascii="宋体" w:hAnsi="宋体" w:eastAsia="宋体" w:cs="宋体"/>
          <w:color w:val="auto"/>
          <w:sz w:val="21"/>
          <w:szCs w:val="21"/>
          <w:lang w:val="en-US" w:eastAsia="zh-CN"/>
        </w:rPr>
        <w:t>相关</w:t>
      </w:r>
      <w:r>
        <w:rPr>
          <w:rFonts w:hint="eastAsia" w:ascii="宋体" w:hAnsi="宋体" w:eastAsia="宋体" w:cs="宋体"/>
          <w:color w:val="auto"/>
          <w:sz w:val="21"/>
          <w:szCs w:val="21"/>
          <w:lang w:val="zh-Hans" w:eastAsia="zh-Hans"/>
        </w:rPr>
        <w:t>权限向自由职业者征收个人所得税税款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00649454">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w:t>
      </w:r>
      <w:r>
        <w:rPr>
          <w:rFonts w:hint="eastAsia" w:ascii="宋体" w:hAnsi="宋体" w:eastAsia="宋体" w:cs="宋体"/>
          <w:color w:val="auto"/>
          <w:sz w:val="21"/>
          <w:szCs w:val="21"/>
          <w:lang w:val="en-US" w:eastAsia="zh-CN"/>
        </w:rPr>
        <w:t>相关</w:t>
      </w:r>
      <w:r>
        <w:rPr>
          <w:rFonts w:hint="eastAsia" w:ascii="宋体" w:hAnsi="宋体" w:eastAsia="宋体" w:cs="宋体"/>
          <w:color w:val="auto"/>
          <w:sz w:val="21"/>
          <w:szCs w:val="21"/>
          <w:lang w:val="zh-Hans" w:eastAsia="zh-Hans"/>
        </w:rPr>
        <w:t>权限，乙方可以进行</w:t>
      </w:r>
      <w:r>
        <w:rPr>
          <w:rFonts w:hint="eastAsia" w:ascii="宋体" w:hAnsi="宋体" w:eastAsia="宋体" w:cs="宋体"/>
          <w:color w:val="auto"/>
          <w:sz w:val="21"/>
          <w:szCs w:val="21"/>
          <w:lang w:val="en-US" w:eastAsia="zh-CN"/>
        </w:rPr>
        <w:t>服务权限</w:t>
      </w:r>
      <w:r>
        <w:rPr>
          <w:rFonts w:hint="eastAsia" w:ascii="宋体" w:hAnsi="宋体" w:eastAsia="宋体" w:cs="宋体"/>
          <w:color w:val="auto"/>
          <w:sz w:val="21"/>
          <w:szCs w:val="21"/>
          <w:lang w:val="zh-Hans" w:eastAsia="zh-Hans"/>
        </w:rPr>
        <w:t>的范围仅限于本协议项下的自由职业者。</w:t>
      </w:r>
    </w:p>
    <w:p w14:paraId="44C45D0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2F0522E2">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36D858B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highlight w:val="none"/>
          <w:lang w:val="zh-Hans" w:eastAsia="zh-Hans"/>
        </w:rPr>
        <w:t>、甲方应当如实</w:t>
      </w:r>
      <w:r>
        <w:rPr>
          <w:rFonts w:hint="eastAsia" w:ascii="宋体" w:hAnsi="宋体" w:eastAsia="宋体" w:cs="宋体"/>
          <w:color w:val="auto"/>
          <w:highlight w:val="none"/>
          <w:lang w:val="zh-Hans" w:eastAsia="zh-Hans"/>
        </w:rPr>
        <w:t>按照自由职业者所提供的服务，生成费用</w:t>
      </w:r>
      <w:r>
        <w:rPr>
          <w:rFonts w:hint="eastAsia" w:ascii="宋体" w:hAnsi="宋体" w:eastAsia="宋体" w:cs="宋体"/>
          <w:color w:val="auto"/>
          <w:highlight w:val="none"/>
        </w:rPr>
        <w:t>结算明细表</w:t>
      </w:r>
      <w:r>
        <w:rPr>
          <w:rFonts w:hint="eastAsia" w:ascii="宋体" w:hAnsi="宋体" w:eastAsia="宋体" w:cs="宋体"/>
          <w:color w:val="auto"/>
          <w:kern w:val="0"/>
          <w:highlight w:val="none"/>
          <w:lang w:val="zh-Hans" w:eastAsia="zh-Hans"/>
        </w:rPr>
        <w:t>、按时足额向乙方支付</w:t>
      </w:r>
      <w:r>
        <w:rPr>
          <w:rFonts w:hint="eastAsia" w:ascii="宋体" w:hAnsi="宋体" w:eastAsia="宋体" w:cs="宋体"/>
          <w:color w:val="auto"/>
          <w:kern w:val="0"/>
          <w:highlight w:val="none"/>
        </w:rPr>
        <w:t>服务费</w:t>
      </w:r>
      <w:r>
        <w:rPr>
          <w:rFonts w:hint="eastAsia" w:ascii="宋体" w:hAnsi="宋体" w:eastAsia="宋体" w:cs="宋体"/>
          <w:color w:val="auto"/>
          <w:kern w:val="0"/>
          <w:highlight w:val="none"/>
          <w:lang w:val="zh-Hans" w:eastAsia="zh-Hans"/>
        </w:rPr>
        <w:t>，并应独立承担与自</w:t>
      </w:r>
      <w:r>
        <w:rPr>
          <w:rFonts w:hint="eastAsia" w:ascii="宋体" w:hAnsi="宋体" w:eastAsia="宋体" w:cs="宋体"/>
          <w:color w:val="auto"/>
          <w:kern w:val="0"/>
          <w:lang w:val="zh-Hans" w:eastAsia="zh-Hans"/>
        </w:rPr>
        <w:t>由职业者任何有关的法律责任。</w:t>
      </w:r>
    </w:p>
    <w:p w14:paraId="60E417F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11D5F5D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2887DA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2D0BF1F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highlight w:val="none"/>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highlight w:val="none"/>
          <w:lang w:val="zh-Hans" w:eastAsia="zh-Hans"/>
        </w:rPr>
        <w:t>或</w:t>
      </w:r>
      <w:r>
        <w:rPr>
          <w:rFonts w:hint="eastAsia" w:ascii="宋体" w:hAnsi="宋体" w:eastAsia="宋体" w:cs="宋体"/>
          <w:color w:val="auto"/>
          <w:kern w:val="0"/>
          <w:highlight w:val="none"/>
          <w:lang w:val="zh-Hans" w:eastAsia="zh-Hans"/>
        </w:rPr>
        <w:t>自由职业者或其用户/客户应当依法履行纳税义务；</w:t>
      </w:r>
      <w:r>
        <w:rPr>
          <w:rFonts w:hint="eastAsia" w:ascii="宋体" w:hAnsi="宋体" w:eastAsia="宋体" w:cs="宋体"/>
          <w:color w:val="auto"/>
          <w:highlight w:val="none"/>
          <w:lang w:val="zh-Hans" w:eastAsia="zh-Hans"/>
        </w:rPr>
        <w:t>本义务自甲方完成对乙方的全部费用支付后，转移至乙方；</w:t>
      </w:r>
      <w:r>
        <w:rPr>
          <w:rFonts w:hint="eastAsia" w:ascii="宋体" w:hAnsi="宋体" w:eastAsia="宋体" w:cs="宋体"/>
          <w:color w:val="auto"/>
          <w:kern w:val="0"/>
          <w:highlight w:val="none"/>
          <w:lang w:val="zh-Hans" w:eastAsia="zh-Hans"/>
        </w:rPr>
        <w:t>乙方在</w:t>
      </w:r>
      <w:r>
        <w:rPr>
          <w:rFonts w:hint="eastAsia" w:ascii="宋体" w:hAnsi="宋体" w:eastAsia="宋体" w:cs="宋体"/>
          <w:color w:val="auto"/>
          <w:highlight w:val="none"/>
          <w:lang w:val="zh-Hans" w:eastAsia="zh-Hans"/>
        </w:rPr>
        <w:t>主管税务机关授予的</w:t>
      </w:r>
      <w:r>
        <w:rPr>
          <w:rFonts w:hint="eastAsia" w:ascii="宋体" w:hAnsi="宋体" w:eastAsia="宋体" w:cs="宋体"/>
          <w:color w:val="auto"/>
          <w:sz w:val="21"/>
          <w:szCs w:val="21"/>
          <w:lang w:val="en-US" w:eastAsia="zh-CN"/>
        </w:rPr>
        <w:t>相关</w:t>
      </w:r>
      <w:r>
        <w:rPr>
          <w:rFonts w:hint="eastAsia" w:ascii="宋体" w:hAnsi="宋体" w:eastAsia="宋体" w:cs="宋体"/>
          <w:color w:val="auto"/>
          <w:highlight w:val="none"/>
          <w:lang w:val="zh-Hans" w:eastAsia="zh-Hans"/>
        </w:rPr>
        <w:t>权限内履行本协议项下义务时，若甲方</w:t>
      </w:r>
      <w:bookmarkStart w:id="1" w:name="_Hlk498970559"/>
      <w:r>
        <w:rPr>
          <w:rFonts w:hint="eastAsia" w:ascii="宋体" w:hAnsi="宋体" w:eastAsia="宋体" w:cs="宋体"/>
          <w:color w:val="auto"/>
          <w:highlight w:val="none"/>
          <w:lang w:val="zh-Hans" w:eastAsia="zh-Hans"/>
        </w:rPr>
        <w:t>或</w:t>
      </w:r>
      <w:r>
        <w:rPr>
          <w:rFonts w:hint="eastAsia" w:ascii="宋体" w:hAnsi="宋体" w:eastAsia="宋体" w:cs="宋体"/>
          <w:color w:val="auto"/>
          <w:kern w:val="0"/>
          <w:highlight w:val="none"/>
          <w:lang w:val="zh-Hans" w:eastAsia="zh-Hans"/>
        </w:rPr>
        <w:t>自由职业者或其用户/客户</w:t>
      </w:r>
      <w:bookmarkEnd w:id="1"/>
      <w:r>
        <w:rPr>
          <w:rFonts w:hint="eastAsia" w:ascii="宋体" w:hAnsi="宋体" w:eastAsia="宋体" w:cs="宋体"/>
          <w:color w:val="auto"/>
          <w:kern w:val="0"/>
          <w:highlight w:val="none"/>
          <w:lang w:val="zh-Hans" w:eastAsia="zh-Hans"/>
        </w:rPr>
        <w:t>采取消极行为，拒绝配合乙方完成缴纳税款义务的，乙方有权</w:t>
      </w:r>
      <w:r>
        <w:rPr>
          <w:rFonts w:hint="eastAsia" w:ascii="宋体" w:hAnsi="宋体" w:eastAsia="宋体" w:cs="宋体"/>
          <w:color w:val="auto"/>
          <w:kern w:val="0"/>
          <w:highlight w:val="none"/>
          <w:lang w:val="zh-Hans"/>
        </w:rPr>
        <w:t>终止</w:t>
      </w:r>
      <w:r>
        <w:rPr>
          <w:rFonts w:hint="eastAsia" w:ascii="宋体" w:hAnsi="宋体" w:eastAsia="宋体" w:cs="宋体"/>
          <w:color w:val="auto"/>
          <w:kern w:val="0"/>
          <w:highlight w:val="none"/>
          <w:lang w:val="zh-Hans" w:eastAsia="zh-Hans"/>
        </w:rPr>
        <w:t>本协议并有权在</w:t>
      </w:r>
      <w:r>
        <w:rPr>
          <w:rFonts w:hint="eastAsia" w:ascii="宋体" w:hAnsi="宋体" w:eastAsia="宋体" w:cs="宋体"/>
          <w:color w:val="auto"/>
          <w:kern w:val="0"/>
          <w:highlight w:val="none"/>
        </w:rPr>
        <w:t>12</w:t>
      </w:r>
      <w:r>
        <w:rPr>
          <w:rFonts w:hint="eastAsia" w:ascii="宋体" w:hAnsi="宋体" w:eastAsia="宋体" w:cs="宋体"/>
          <w:color w:val="auto"/>
          <w:kern w:val="0"/>
          <w:highlight w:val="none"/>
          <w:lang w:val="zh-Hans" w:eastAsia="zh-Hans"/>
        </w:rPr>
        <w:t>小时内报告甲方的主管税务机关，由甲方主管税务机关处理，</w:t>
      </w:r>
      <w:r>
        <w:rPr>
          <w:rFonts w:hint="eastAsia" w:ascii="宋体" w:hAnsi="宋体" w:eastAsia="宋体" w:cs="宋体"/>
          <w:color w:val="auto"/>
          <w:highlight w:val="none"/>
          <w:lang w:val="zh-Hans" w:eastAsia="zh-Hans"/>
        </w:rPr>
        <w:t>如乙方未在上述规定时间内报告并不影响乙方后续向甲方主管税务机关报告甲方该违法行为，</w:t>
      </w:r>
      <w:r>
        <w:rPr>
          <w:rFonts w:hint="eastAsia" w:ascii="宋体" w:hAnsi="宋体" w:eastAsia="宋体" w:cs="宋体"/>
          <w:color w:val="auto"/>
          <w:kern w:val="0"/>
          <w:highlight w:val="none"/>
          <w:lang w:val="zh-Hans" w:eastAsia="zh-Hans"/>
        </w:rPr>
        <w:t>由此产生的相关法律责任由甲方承担。</w:t>
      </w:r>
    </w:p>
    <w:p w14:paraId="3A18749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highlight w:val="none"/>
        </w:rPr>
      </w:pPr>
      <w:r>
        <w:rPr>
          <w:rFonts w:hint="eastAsia" w:ascii="宋体" w:hAnsi="宋体" w:eastAsia="宋体" w:cs="宋体"/>
          <w:color w:val="auto"/>
          <w:kern w:val="0"/>
          <w:highlight w:val="none"/>
        </w:rPr>
        <w:t>7</w:t>
      </w:r>
      <w:r>
        <w:rPr>
          <w:rFonts w:hint="eastAsia" w:ascii="宋体" w:hAnsi="宋体" w:eastAsia="宋体" w:cs="宋体"/>
          <w:color w:val="auto"/>
          <w:kern w:val="0"/>
          <w:highlight w:val="none"/>
          <w:lang w:val="zh-Hans" w:eastAsia="zh-Hans"/>
        </w:rPr>
        <w:t>、</w:t>
      </w:r>
      <w:r>
        <w:rPr>
          <w:rFonts w:hint="eastAsia" w:ascii="宋体" w:hAnsi="宋体" w:eastAsia="宋体" w:cs="宋体"/>
          <w:color w:val="auto"/>
          <w:highlight w:val="none"/>
          <w:lang w:val="zh-Hans" w:eastAsia="zh-Hans"/>
        </w:rPr>
        <w:t>甲方理解并同意税务主管机关及乙方定期</w:t>
      </w:r>
      <w:r>
        <w:rPr>
          <w:rFonts w:hint="eastAsia" w:ascii="宋体" w:hAnsi="宋体" w:eastAsia="宋体" w:cs="宋体"/>
          <w:color w:val="auto"/>
          <w:highlight w:val="none"/>
        </w:rPr>
        <w:t>/</w:t>
      </w:r>
      <w:r>
        <w:rPr>
          <w:rFonts w:hint="eastAsia" w:ascii="宋体" w:hAnsi="宋体" w:eastAsia="宋体" w:cs="宋体"/>
          <w:color w:val="auto"/>
          <w:highlight w:val="none"/>
          <w:lang w:val="zh-Hans" w:eastAsia="zh-Hans"/>
        </w:rPr>
        <w:t>不定期对业务运营、合法合规情况进行考核检查；届时接受并配合乙方进行业务查询、通过调单核查单笔交易详情、真实性核验等工作。</w:t>
      </w:r>
    </w:p>
    <w:p w14:paraId="57D04C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val="zh-Hans" w:eastAsia="zh-Hans"/>
        </w:rPr>
        <w:t>、甲方（含关联方）应限于自身使用乙方提供的产品和服务，不得从事与乙方有竞争关系的业务，同时不得进行任何方式的转售或者二次销售。</w:t>
      </w:r>
    </w:p>
    <w:p w14:paraId="4447283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9"/>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9"/>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9"/>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3458DAE7">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w:t>
      </w:r>
      <w:r>
        <w:rPr>
          <w:rFonts w:hint="eastAsia" w:ascii="宋体" w:hAnsi="宋体" w:eastAsia="宋体" w:cs="宋体"/>
          <w:b/>
          <w:bCs/>
          <w:color w:val="auto"/>
          <w:kern w:val="0"/>
          <w:highlight w:val="none"/>
          <w:lang w:val="en-US" w:eastAsia="zh-CN"/>
        </w:rPr>
        <w:t>甲方支付给乙方的服务费不予退回</w:t>
      </w:r>
      <w:r>
        <w:rPr>
          <w:rFonts w:hint="eastAsia" w:ascii="宋体" w:hAnsi="宋体" w:eastAsia="宋体" w:cs="宋体"/>
          <w:b/>
          <w:bCs/>
          <w:color w:val="auto"/>
          <w:kern w:val="0"/>
          <w:highlight w:val="none"/>
          <w:lang w:val="zh-Hans" w:eastAsia="zh-Hans"/>
        </w:rPr>
        <w:t>：</w:t>
      </w:r>
    </w:p>
    <w:p w14:paraId="1377610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与甲方具有劳动合同关系、或其他类似的劳动人事法律关系的人员；</w:t>
      </w:r>
    </w:p>
    <w:p w14:paraId="283B6002">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与甲方（含关联企业）具有劳动合同关系、或其他类似的劳动人事法律关系的人员；</w:t>
      </w:r>
    </w:p>
    <w:p w14:paraId="036790C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3F483DC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52BE34F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24E31F22">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w:t>
      </w:r>
      <w:r>
        <w:rPr>
          <w:rFonts w:hint="eastAsia" w:ascii="宋体" w:hAnsi="宋体" w:eastAsia="宋体" w:cs="宋体"/>
          <w:b/>
          <w:bCs/>
          <w:color w:val="auto"/>
          <w:kern w:val="0"/>
          <w:lang w:val="en-US" w:eastAsia="zh-CN"/>
        </w:rPr>
        <w:t>合法承包</w:t>
      </w:r>
      <w:r>
        <w:rPr>
          <w:rFonts w:hint="eastAsia" w:ascii="宋体" w:hAnsi="宋体" w:eastAsia="宋体" w:cs="宋体"/>
          <w:b/>
          <w:bCs/>
          <w:color w:val="auto"/>
          <w:kern w:val="0"/>
          <w:lang w:val="zh-Hans" w:eastAsia="zh-Hans"/>
        </w:rPr>
        <w:t>行为的，经其提供相关证明文件后其</w:t>
      </w:r>
      <w:r>
        <w:rPr>
          <w:rFonts w:hint="eastAsia" w:ascii="宋体" w:hAnsi="宋体" w:eastAsia="宋体" w:cs="宋体"/>
          <w:b/>
          <w:bCs/>
          <w:color w:val="auto"/>
          <w:kern w:val="0"/>
          <w:lang w:val="en-US" w:eastAsia="zh-CN"/>
        </w:rPr>
        <w:t>服务收入</w:t>
      </w:r>
      <w:r>
        <w:rPr>
          <w:rFonts w:hint="eastAsia" w:ascii="宋体" w:hAnsi="宋体" w:eastAsia="宋体" w:cs="宋体"/>
          <w:b/>
          <w:bCs/>
          <w:color w:val="auto"/>
          <w:kern w:val="0"/>
          <w:lang w:val="zh-Hans" w:eastAsia="zh-Hans"/>
        </w:rPr>
        <w:t>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5317C50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52369F5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7183DDD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w:t>
      </w:r>
      <w:r>
        <w:rPr>
          <w:rFonts w:hint="eastAsia" w:ascii="宋体" w:hAnsi="宋体" w:eastAsia="宋体" w:cs="宋体"/>
          <w:color w:val="auto"/>
          <w:kern w:val="0"/>
          <w:highlight w:val="none"/>
          <w:lang w:val="en-US" w:eastAsia="zh-CN"/>
        </w:rPr>
        <w:t>如多平台、多园区下发佣金、个人多渠道收入等</w:t>
      </w:r>
      <w:r>
        <w:rPr>
          <w:rFonts w:hint="eastAsia" w:ascii="宋体" w:hAnsi="宋体" w:eastAsia="宋体" w:cs="宋体"/>
          <w:color w:val="auto"/>
          <w:kern w:val="0"/>
          <w:lang w:val="en-US" w:eastAsia="zh-CN"/>
        </w:rPr>
        <w:t>），导致最终汇总数据后需</w:t>
      </w:r>
      <w:r>
        <w:rPr>
          <w:rFonts w:hint="eastAsia" w:ascii="宋体" w:hAnsi="宋体" w:eastAsia="宋体" w:cs="宋体"/>
          <w:color w:val="auto"/>
          <w:kern w:val="0"/>
          <w:highlight w:val="none"/>
          <w:lang w:val="en-US" w:eastAsia="zh-CN"/>
        </w:rPr>
        <w:t>要补缴税金的，由自由职业者自行进行税款补缴，如因此产生税务相关逾期罚金、滞纳金的，由自由职业者或甲方承担，乙方不承担任何责任。</w:t>
      </w:r>
    </w:p>
    <w:p w14:paraId="7A01F25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14、</w:t>
      </w:r>
      <w:r>
        <w:rPr>
          <w:rFonts w:hint="default" w:ascii="宋体" w:hAnsi="宋体" w:eastAsia="宋体" w:cs="宋体"/>
          <w:color w:val="auto"/>
          <w:kern w:val="0"/>
          <w:lang w:val="en-US" w:eastAsia="zh-CN"/>
        </w:rPr>
        <w:t>如因国家及地方政策变化导致</w:t>
      </w:r>
      <w:r>
        <w:rPr>
          <w:rFonts w:hint="eastAsia" w:ascii="宋体" w:hAnsi="宋体" w:eastAsia="宋体" w:cs="宋体"/>
          <w:color w:val="auto"/>
          <w:kern w:val="0"/>
          <w:lang w:val="en-US" w:eastAsia="zh-CN"/>
        </w:rPr>
        <w:t>乙</w:t>
      </w:r>
      <w:r>
        <w:rPr>
          <w:rFonts w:hint="default" w:ascii="宋体" w:hAnsi="宋体" w:eastAsia="宋体" w:cs="宋体"/>
          <w:color w:val="auto"/>
          <w:kern w:val="0"/>
          <w:lang w:val="en-US" w:eastAsia="zh-CN"/>
        </w:rPr>
        <w:t>方价格体系机制发生变化，</w:t>
      </w:r>
      <w:r>
        <w:rPr>
          <w:rFonts w:hint="eastAsia" w:ascii="宋体" w:hAnsi="宋体" w:eastAsia="宋体" w:cs="宋体"/>
          <w:color w:val="auto"/>
          <w:kern w:val="0"/>
          <w:lang w:val="en-US" w:eastAsia="zh-CN"/>
        </w:rPr>
        <w:t>乙</w:t>
      </w:r>
      <w:r>
        <w:rPr>
          <w:rFonts w:hint="default" w:ascii="宋体" w:hAnsi="宋体" w:eastAsia="宋体" w:cs="宋体"/>
          <w:color w:val="auto"/>
          <w:kern w:val="0"/>
          <w:lang w:val="en-US" w:eastAsia="zh-CN"/>
        </w:rPr>
        <w:t>方将第一时间同步</w:t>
      </w:r>
      <w:r>
        <w:rPr>
          <w:rFonts w:hint="eastAsia" w:ascii="宋体" w:hAnsi="宋体" w:eastAsia="宋体" w:cs="宋体"/>
          <w:color w:val="auto"/>
          <w:kern w:val="0"/>
          <w:lang w:val="en-US" w:eastAsia="zh-CN"/>
        </w:rPr>
        <w:t>甲</w:t>
      </w:r>
      <w:r>
        <w:rPr>
          <w:rFonts w:hint="default" w:ascii="宋体" w:hAnsi="宋体" w:eastAsia="宋体" w:cs="宋体"/>
          <w:color w:val="auto"/>
          <w:kern w:val="0"/>
          <w:lang w:val="en-US" w:eastAsia="zh-CN"/>
        </w:rPr>
        <w:t>方，</w:t>
      </w:r>
      <w:r>
        <w:rPr>
          <w:rFonts w:hint="eastAsia" w:ascii="宋体" w:hAnsi="宋体" w:eastAsia="宋体" w:cs="宋体"/>
          <w:color w:val="auto"/>
          <w:kern w:val="0"/>
          <w:lang w:val="en-US" w:eastAsia="zh-CN"/>
        </w:rPr>
        <w:t>甲</w:t>
      </w:r>
      <w:r>
        <w:rPr>
          <w:rFonts w:hint="default" w:ascii="宋体" w:hAnsi="宋体" w:eastAsia="宋体" w:cs="宋体"/>
          <w:color w:val="auto"/>
          <w:kern w:val="0"/>
          <w:lang w:val="en-US" w:eastAsia="zh-CN"/>
        </w:rPr>
        <w:t>方需将因政策变化导致的价格体系机制变化情况同步给</w:t>
      </w:r>
      <w:r>
        <w:rPr>
          <w:rFonts w:hint="eastAsia" w:ascii="宋体" w:hAnsi="宋体" w:eastAsia="宋体" w:cs="宋体"/>
          <w:color w:val="auto"/>
          <w:kern w:val="0"/>
          <w:lang w:val="en-US" w:eastAsia="zh-CN"/>
        </w:rPr>
        <w:t>甲</w:t>
      </w:r>
      <w:r>
        <w:rPr>
          <w:rFonts w:hint="default" w:ascii="宋体" w:hAnsi="宋体" w:eastAsia="宋体" w:cs="宋体"/>
          <w:color w:val="auto"/>
          <w:kern w:val="0"/>
          <w:lang w:val="en-US" w:eastAsia="zh-CN"/>
        </w:rPr>
        <w:t>方推荐</w:t>
      </w:r>
      <w:r>
        <w:rPr>
          <w:rFonts w:hint="eastAsia" w:ascii="宋体" w:hAnsi="宋体" w:eastAsia="宋体" w:cs="宋体"/>
          <w:color w:val="auto"/>
          <w:kern w:val="0"/>
          <w:lang w:val="en-US" w:eastAsia="zh-CN"/>
        </w:rPr>
        <w:t>自由职业者</w:t>
      </w:r>
      <w:r>
        <w:rPr>
          <w:rFonts w:hint="default" w:ascii="宋体" w:hAnsi="宋体" w:eastAsia="宋体" w:cs="宋体"/>
          <w:color w:val="auto"/>
          <w:kern w:val="0"/>
          <w:lang w:val="en-US" w:eastAsia="zh-CN"/>
        </w:rPr>
        <w:t>，并由</w:t>
      </w:r>
      <w:r>
        <w:rPr>
          <w:rFonts w:hint="eastAsia" w:ascii="宋体" w:hAnsi="宋体" w:eastAsia="宋体" w:cs="宋体"/>
          <w:color w:val="auto"/>
          <w:kern w:val="0"/>
          <w:lang w:val="en-US" w:eastAsia="zh-CN"/>
        </w:rPr>
        <w:t>甲</w:t>
      </w:r>
      <w:r>
        <w:rPr>
          <w:rFonts w:hint="default" w:ascii="宋体" w:hAnsi="宋体" w:eastAsia="宋体" w:cs="宋体"/>
          <w:color w:val="auto"/>
          <w:kern w:val="0"/>
          <w:lang w:val="en-US" w:eastAsia="zh-CN"/>
        </w:rPr>
        <w:t>方推荐</w:t>
      </w:r>
      <w:r>
        <w:rPr>
          <w:rFonts w:hint="eastAsia" w:ascii="宋体" w:hAnsi="宋体" w:eastAsia="宋体" w:cs="宋体"/>
          <w:color w:val="auto"/>
          <w:kern w:val="0"/>
          <w:lang w:val="en-US" w:eastAsia="zh-CN"/>
        </w:rPr>
        <w:t>自由职业者</w:t>
      </w:r>
      <w:r>
        <w:rPr>
          <w:rFonts w:hint="default" w:ascii="宋体" w:hAnsi="宋体" w:eastAsia="宋体" w:cs="宋体"/>
          <w:color w:val="auto"/>
          <w:kern w:val="0"/>
          <w:lang w:val="en-US" w:eastAsia="zh-CN"/>
        </w:rPr>
        <w:t>自行承担需要补缴相关费用，如</w:t>
      </w:r>
      <w:r>
        <w:rPr>
          <w:rFonts w:hint="eastAsia" w:ascii="宋体" w:hAnsi="宋体" w:eastAsia="宋体" w:cs="宋体"/>
          <w:color w:val="auto"/>
          <w:kern w:val="0"/>
          <w:lang w:val="en-US" w:eastAsia="zh-CN"/>
        </w:rPr>
        <w:t>甲</w:t>
      </w:r>
      <w:r>
        <w:rPr>
          <w:rFonts w:hint="default" w:ascii="宋体" w:hAnsi="宋体" w:eastAsia="宋体" w:cs="宋体"/>
          <w:color w:val="auto"/>
          <w:kern w:val="0"/>
          <w:lang w:val="en-US" w:eastAsia="zh-CN"/>
        </w:rPr>
        <w:t>方推荐</w:t>
      </w:r>
      <w:r>
        <w:rPr>
          <w:rFonts w:hint="eastAsia" w:ascii="宋体" w:hAnsi="宋体" w:eastAsia="宋体" w:cs="宋体"/>
          <w:color w:val="auto"/>
          <w:kern w:val="0"/>
          <w:lang w:val="en-US" w:eastAsia="zh-CN"/>
        </w:rPr>
        <w:t>自由职业者</w:t>
      </w:r>
      <w:r>
        <w:rPr>
          <w:rFonts w:hint="default" w:ascii="宋体" w:hAnsi="宋体" w:eastAsia="宋体" w:cs="宋体"/>
          <w:color w:val="auto"/>
          <w:kern w:val="0"/>
          <w:lang w:val="en-US" w:eastAsia="zh-CN"/>
        </w:rPr>
        <w:t>不履行补缴或沟通义务，则</w:t>
      </w:r>
      <w:r>
        <w:rPr>
          <w:rFonts w:hint="eastAsia" w:ascii="宋体" w:hAnsi="宋体" w:eastAsia="宋体" w:cs="宋体"/>
          <w:color w:val="auto"/>
          <w:kern w:val="0"/>
          <w:lang w:val="en-US" w:eastAsia="zh-CN"/>
        </w:rPr>
        <w:t>甲</w:t>
      </w:r>
      <w:r>
        <w:rPr>
          <w:rFonts w:hint="default" w:ascii="宋体" w:hAnsi="宋体" w:eastAsia="宋体" w:cs="宋体"/>
          <w:color w:val="auto"/>
          <w:kern w:val="0"/>
          <w:lang w:val="en-US" w:eastAsia="zh-CN"/>
        </w:rPr>
        <w:t>方需积极配合</w:t>
      </w:r>
      <w:r>
        <w:rPr>
          <w:rFonts w:hint="eastAsia" w:ascii="宋体" w:hAnsi="宋体" w:eastAsia="宋体" w:cs="宋体"/>
          <w:color w:val="auto"/>
          <w:kern w:val="0"/>
          <w:lang w:val="en-US" w:eastAsia="zh-CN"/>
        </w:rPr>
        <w:t>乙</w:t>
      </w:r>
      <w:r>
        <w:rPr>
          <w:rFonts w:hint="default" w:ascii="宋体" w:hAnsi="宋体" w:eastAsia="宋体" w:cs="宋体"/>
          <w:color w:val="auto"/>
          <w:kern w:val="0"/>
          <w:lang w:val="en-US" w:eastAsia="zh-CN"/>
        </w:rPr>
        <w:t>方进行追缴沟通，不得采取消极态度恶意拖延</w:t>
      </w:r>
      <w:r>
        <w:rPr>
          <w:rFonts w:hint="eastAsia" w:ascii="宋体" w:hAnsi="宋体" w:eastAsia="宋体" w:cs="宋体"/>
          <w:color w:val="auto"/>
          <w:kern w:val="0"/>
          <w:lang w:val="en-US" w:eastAsia="zh-CN"/>
        </w:rPr>
        <w:t>，如因此造成乙方损失的，甲方应承担全部责任</w:t>
      </w:r>
      <w:r>
        <w:rPr>
          <w:rFonts w:hint="default" w:ascii="宋体" w:hAnsi="宋体" w:eastAsia="宋体" w:cs="宋体"/>
          <w:color w:val="auto"/>
          <w:kern w:val="0"/>
          <w:lang w:val="en-US" w:eastAsia="zh-CN"/>
        </w:rPr>
        <w:t>。</w:t>
      </w:r>
    </w:p>
    <w:p w14:paraId="76F38C9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p>
    <w:p w14:paraId="5604F88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p>
    <w:p w14:paraId="76BC6493">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43B4DD0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34988C79">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w:t>
      </w:r>
      <w:r>
        <w:rPr>
          <w:rFonts w:hint="eastAsia" w:ascii="宋体" w:hAnsi="宋体" w:eastAsia="宋体" w:cs="宋体"/>
          <w:color w:val="auto"/>
          <w:kern w:val="0"/>
          <w:lang w:val="en-US" w:eastAsia="zh-CN"/>
        </w:rPr>
        <w:t>服务</w:t>
      </w:r>
      <w:r>
        <w:rPr>
          <w:rFonts w:hint="eastAsia" w:ascii="宋体" w:hAnsi="宋体" w:eastAsia="宋体" w:cs="宋体"/>
          <w:color w:val="auto"/>
          <w:kern w:val="0"/>
          <w:lang w:val="zh-Hans" w:eastAsia="zh-Hans"/>
        </w:rPr>
        <w:t>制定相应的服务标准，自由职业者应遵守前述服务标准，乙方应敦促自由职业者不得违背相关法律法规，且乙方对自由职业者违反法律法规的行为不承担任何法律责任。</w:t>
      </w:r>
    </w:p>
    <w:p w14:paraId="491A6ECB">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31F69361">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5A25FE04">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w:t>
      </w:r>
      <w:r>
        <w:rPr>
          <w:rFonts w:hint="eastAsia" w:ascii="宋体" w:hAnsi="宋体" w:eastAsia="宋体" w:cs="宋体"/>
          <w:color w:val="auto"/>
          <w:sz w:val="21"/>
          <w:szCs w:val="21"/>
          <w:lang w:val="en-US" w:eastAsia="zh-CN"/>
        </w:rPr>
        <w:t>缴</w:t>
      </w:r>
      <w:r>
        <w:rPr>
          <w:rFonts w:hint="eastAsia" w:ascii="宋体" w:hAnsi="宋体" w:eastAsia="宋体" w:cs="宋体"/>
          <w:color w:val="auto"/>
          <w:sz w:val="21"/>
          <w:szCs w:val="21"/>
          <w:lang w:val="zh-Hans" w:eastAsia="zh-Hans"/>
        </w:rPr>
        <w:t>其个人所得税税款及行政收费（如适用），该</w:t>
      </w:r>
      <w:r>
        <w:rPr>
          <w:rFonts w:hint="eastAsia" w:ascii="宋体" w:hAnsi="宋体" w:eastAsia="宋体" w:cs="宋体"/>
          <w:color w:val="auto"/>
          <w:sz w:val="21"/>
          <w:szCs w:val="21"/>
          <w:lang w:val="en-US" w:eastAsia="zh-CN"/>
        </w:rPr>
        <w:t>笔</w:t>
      </w:r>
      <w:r>
        <w:rPr>
          <w:rFonts w:hint="eastAsia" w:ascii="宋体" w:hAnsi="宋体" w:eastAsia="宋体" w:cs="宋体"/>
          <w:color w:val="auto"/>
          <w:sz w:val="21"/>
          <w:szCs w:val="21"/>
          <w:lang w:val="zh-Hans" w:eastAsia="zh-Hans"/>
        </w:rPr>
        <w:t>款项将从</w:t>
      </w:r>
      <w:r>
        <w:rPr>
          <w:rFonts w:hint="eastAsia" w:ascii="宋体" w:hAnsi="宋体" w:eastAsia="宋体" w:cs="宋体"/>
          <w:color w:val="auto"/>
          <w:sz w:val="21"/>
          <w:szCs w:val="21"/>
          <w:lang w:val="en-US" w:eastAsia="zh-CN"/>
        </w:rPr>
        <w:t>自由职业者收到的服务费中</w:t>
      </w:r>
      <w:r>
        <w:rPr>
          <w:rFonts w:hint="eastAsia" w:ascii="宋体" w:hAnsi="宋体" w:eastAsia="宋体" w:cs="宋体"/>
          <w:color w:val="auto"/>
          <w:sz w:val="21"/>
          <w:szCs w:val="21"/>
          <w:lang w:val="zh-Hans" w:eastAsia="zh-Hans"/>
        </w:rPr>
        <w:t>予以扣减。应乙方要求，自由职业者应提供与税款申报缴纳相关的协助及信息。</w:t>
      </w:r>
    </w:p>
    <w:p w14:paraId="0FC486B5">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w:t>
      </w:r>
      <w:r>
        <w:rPr>
          <w:rFonts w:hint="eastAsia" w:ascii="宋体" w:hAnsi="宋体" w:eastAsia="宋体" w:cs="宋体"/>
          <w:color w:val="auto"/>
          <w:sz w:val="21"/>
          <w:szCs w:val="21"/>
          <w:lang w:val="en-US" w:eastAsia="zh-CN"/>
        </w:rPr>
        <w:t>税款缴纳</w:t>
      </w:r>
      <w:r>
        <w:rPr>
          <w:rFonts w:hint="eastAsia" w:ascii="宋体" w:hAnsi="宋体" w:eastAsia="宋体" w:cs="宋体"/>
          <w:color w:val="auto"/>
          <w:sz w:val="21"/>
          <w:szCs w:val="21"/>
          <w:lang w:val="zh-Hans" w:eastAsia="zh-Hans"/>
        </w:rPr>
        <w:t>行为。</w:t>
      </w:r>
    </w:p>
    <w:p w14:paraId="1055CEAC">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2A3A9069">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5B665679">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乙方在进行本协议项下的</w:t>
      </w:r>
      <w:r>
        <w:rPr>
          <w:rFonts w:hint="eastAsia" w:ascii="宋体" w:hAnsi="宋体" w:eastAsia="宋体" w:cs="宋体"/>
          <w:color w:val="auto"/>
          <w:sz w:val="21"/>
          <w:szCs w:val="21"/>
          <w:lang w:val="en-US" w:eastAsia="zh-CN"/>
        </w:rPr>
        <w:t>有关</w:t>
      </w:r>
      <w:r>
        <w:rPr>
          <w:rFonts w:hint="eastAsia" w:ascii="宋体" w:hAnsi="宋体" w:eastAsia="宋体" w:cs="宋体"/>
          <w:color w:val="auto"/>
          <w:sz w:val="21"/>
          <w:szCs w:val="21"/>
          <w:lang w:val="zh-Hans" w:eastAsia="zh-Hans"/>
        </w:rPr>
        <w:t>义务后，应及时向甲方提供主管税务机关所开具的税收票证。</w:t>
      </w:r>
    </w:p>
    <w:p w14:paraId="7EF097D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41BE0EF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1CF483A7">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1D9441D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highlight w:val="none"/>
          <w:lang w:val="zh-Hans" w:eastAsia="zh-Hans"/>
        </w:rPr>
      </w:pPr>
      <w:r>
        <w:rPr>
          <w:rFonts w:hint="eastAsia" w:ascii="宋体" w:hAnsi="宋体" w:eastAsia="宋体" w:cs="宋体"/>
          <w:color w:val="auto"/>
          <w:sz w:val="21"/>
          <w:szCs w:val="21"/>
          <w:lang w:val="zh-Hans" w:eastAsia="zh-Hans"/>
        </w:rPr>
        <w:t>8</w:t>
      </w:r>
      <w:r>
        <w:rPr>
          <w:rFonts w:hint="eastAsia" w:ascii="宋体" w:hAnsi="宋体" w:eastAsia="宋体" w:cs="宋体"/>
          <w:color w:val="auto"/>
          <w:sz w:val="21"/>
          <w:szCs w:val="21"/>
          <w:highlight w:val="none"/>
          <w:lang w:val="zh-Hans" w:eastAsia="zh-Hans"/>
        </w:rPr>
        <w:t>、乙方与自由职业者系合作关系，不存在劳动关系，适用《</w:t>
      </w:r>
      <w:r>
        <w:rPr>
          <w:rFonts w:hint="eastAsia" w:ascii="宋体" w:hAnsi="宋体" w:eastAsia="宋体" w:cs="宋体"/>
          <w:color w:val="auto"/>
          <w:sz w:val="21"/>
          <w:szCs w:val="21"/>
          <w:highlight w:val="none"/>
          <w:lang w:eastAsia="zh-CN"/>
        </w:rPr>
        <w:t>中华人民共和国民法典</w:t>
      </w:r>
      <w:r>
        <w:rPr>
          <w:rFonts w:hint="eastAsia" w:ascii="宋体" w:hAnsi="宋体" w:eastAsia="宋体" w:cs="宋体"/>
          <w:color w:val="auto"/>
          <w:sz w:val="21"/>
          <w:szCs w:val="21"/>
          <w:highlight w:val="none"/>
          <w:lang w:val="zh-Hans" w:eastAsia="zh-Hans"/>
        </w:rPr>
        <w:t>》约束，乙方为使自由职业者满足甲方业务需求而向自由职业者提供的服务，该等服务并不当然导致乙方与自由职业者构成任何劳动合同关系。乙方对自由职业者因</w:t>
      </w:r>
      <w:bookmarkStart w:id="9" w:name="_Hlk496696307"/>
      <w:r>
        <w:rPr>
          <w:rFonts w:hint="eastAsia" w:ascii="宋体" w:hAnsi="宋体" w:eastAsia="宋体" w:cs="宋体"/>
          <w:color w:val="auto"/>
          <w:sz w:val="21"/>
          <w:szCs w:val="21"/>
          <w:highlight w:val="none"/>
          <w:lang w:val="zh-Hans" w:eastAsia="zh-Hans"/>
        </w:rPr>
        <w:t>从事生产经营活动</w:t>
      </w:r>
      <w:bookmarkEnd w:id="9"/>
      <w:r>
        <w:rPr>
          <w:rFonts w:hint="eastAsia" w:ascii="宋体" w:hAnsi="宋体" w:eastAsia="宋体" w:cs="宋体"/>
          <w:color w:val="auto"/>
          <w:sz w:val="21"/>
          <w:szCs w:val="21"/>
          <w:highlight w:val="none"/>
          <w:lang w:val="zh-Hans" w:eastAsia="zh-Hans"/>
        </w:rPr>
        <w:t>与任一方或第三人所产生的争议不承担任何法律责任。如自由职业者以与乙方存在劳动关系向乙方主张劳动者相关权益的，因此产生的赔偿责任由甲方承担。</w:t>
      </w:r>
    </w:p>
    <w:p w14:paraId="613DF0E2">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highlight w:val="none"/>
          <w:lang w:val="zh-Hans" w:eastAsia="zh-Hans"/>
        </w:rPr>
        <w:t>9、如甲方和自由职业者或其用户/客户之间另有服务或其他约定安排的，乙方不就其未参与的</w:t>
      </w:r>
      <w:r>
        <w:rPr>
          <w:rFonts w:hint="eastAsia" w:ascii="宋体" w:hAnsi="宋体" w:eastAsia="宋体" w:cs="宋体"/>
          <w:color w:val="auto"/>
          <w:kern w:val="0"/>
          <w:lang w:val="zh-Hans" w:eastAsia="zh-Hans"/>
        </w:rPr>
        <w:t>安排承担任何义务，包括但不限于向自由职业者支付服务费用、</w:t>
      </w:r>
      <w:r>
        <w:rPr>
          <w:rFonts w:hint="eastAsia" w:ascii="宋体" w:hAnsi="宋体" w:eastAsia="宋体" w:cs="宋体"/>
          <w:color w:val="auto"/>
          <w:sz w:val="21"/>
          <w:szCs w:val="21"/>
          <w:lang w:val="zh-Hans" w:eastAsia="zh-Hans"/>
        </w:rPr>
        <w:t>代</w:t>
      </w:r>
      <w:r>
        <w:rPr>
          <w:rFonts w:hint="eastAsia" w:ascii="宋体" w:hAnsi="宋体" w:eastAsia="宋体" w:cs="宋体"/>
          <w:color w:val="auto"/>
          <w:sz w:val="21"/>
          <w:szCs w:val="21"/>
          <w:lang w:val="en-US" w:eastAsia="zh-CN"/>
        </w:rPr>
        <w:t>缴</w:t>
      </w:r>
      <w:r>
        <w:rPr>
          <w:rFonts w:hint="eastAsia" w:ascii="宋体" w:hAnsi="宋体" w:eastAsia="宋体" w:cs="宋体"/>
          <w:color w:val="auto"/>
          <w:kern w:val="0"/>
          <w:lang w:val="zh-Hans" w:eastAsia="zh-Hans"/>
        </w:rPr>
        <w:t>个人所得税等。</w:t>
      </w:r>
    </w:p>
    <w:p w14:paraId="274FD574">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w:t>
      </w:r>
      <w:r>
        <w:rPr>
          <w:rFonts w:hint="eastAsia" w:ascii="宋体" w:hAnsi="宋体" w:eastAsia="宋体" w:cs="宋体"/>
          <w:color w:val="auto"/>
          <w:lang w:val="en-US" w:eastAsia="zh-CN"/>
        </w:rPr>
        <w:t>有关</w:t>
      </w:r>
      <w:r>
        <w:rPr>
          <w:rFonts w:hint="eastAsia" w:ascii="宋体" w:hAnsi="宋体" w:eastAsia="宋体" w:cs="宋体"/>
          <w:color w:val="auto"/>
          <w:lang w:val="zh-Hans" w:eastAsia="zh-Hans"/>
        </w:rPr>
        <w:t>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6A77A47B">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支付方式</w:t>
      </w:r>
      <w:r>
        <w:rPr>
          <w:rFonts w:hint="eastAsia" w:ascii="宋体" w:hAnsi="宋体" w:eastAsia="宋体" w:cs="宋体"/>
          <w:b/>
          <w:bCs/>
          <w:color w:val="auto"/>
          <w:kern w:val="0"/>
          <w:lang w:val="en-US" w:eastAsia="zh-CN"/>
        </w:rPr>
        <w:t>及</w:t>
      </w:r>
      <w:r>
        <w:rPr>
          <w:rFonts w:hint="eastAsia" w:ascii="宋体" w:hAnsi="宋体" w:eastAsia="宋体" w:cs="宋体"/>
          <w:b/>
          <w:bCs/>
          <w:color w:val="auto"/>
          <w:kern w:val="0"/>
          <w:lang w:val="zh-Hans" w:eastAsia="zh-Hans"/>
        </w:rPr>
        <w:t>涉税事务</w:t>
      </w:r>
    </w:p>
    <w:p w14:paraId="12B3827F">
      <w:pPr>
        <w:pStyle w:val="8"/>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w:t>
      </w:r>
      <w:r>
        <w:rPr>
          <w:rFonts w:hint="eastAsia" w:ascii="宋体" w:hAnsi="宋体" w:eastAsia="宋体" w:cs="宋体"/>
          <w:kern w:val="0"/>
          <w:highlight w:val="none"/>
        </w:rPr>
        <w:t>另行书面约定。</w:t>
      </w:r>
    </w:p>
    <w:p w14:paraId="0382657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甲乙双方确认本协议</w:t>
      </w:r>
      <w:r>
        <w:rPr>
          <w:rFonts w:hint="default" w:ascii="宋体" w:hAnsi="宋体" w:eastAsia="宋体" w:cs="宋体"/>
          <w:color w:val="auto"/>
          <w:kern w:val="0"/>
          <w:lang w:val="en-US" w:eastAsia="zh-CN"/>
        </w:rPr>
        <w:t>仅为服务合作关系，</w:t>
      </w:r>
      <w:r>
        <w:rPr>
          <w:rFonts w:hint="eastAsia" w:ascii="宋体" w:hAnsi="宋体" w:eastAsia="宋体" w:cs="宋体"/>
          <w:color w:val="auto"/>
          <w:kern w:val="0"/>
          <w:lang w:val="en-US" w:eastAsia="zh-CN"/>
        </w:rPr>
        <w:t>乙方</w:t>
      </w:r>
      <w:r>
        <w:rPr>
          <w:rFonts w:hint="default" w:ascii="宋体" w:hAnsi="宋体" w:eastAsia="宋体" w:cs="宋体"/>
          <w:color w:val="auto"/>
          <w:kern w:val="0"/>
          <w:lang w:val="en-US" w:eastAsia="zh-CN"/>
        </w:rPr>
        <w:t>并不会</w:t>
      </w:r>
      <w:r>
        <w:rPr>
          <w:rFonts w:hint="eastAsia" w:ascii="宋体" w:hAnsi="宋体" w:eastAsia="宋体" w:cs="宋体"/>
          <w:color w:val="auto"/>
          <w:kern w:val="0"/>
          <w:lang w:val="en-US" w:eastAsia="zh-CN"/>
        </w:rPr>
        <w:t>因本协议的签订</w:t>
      </w:r>
      <w:r>
        <w:rPr>
          <w:rFonts w:hint="default" w:ascii="宋体" w:hAnsi="宋体" w:eastAsia="宋体" w:cs="宋体"/>
          <w:color w:val="auto"/>
          <w:kern w:val="0"/>
          <w:lang w:val="en-US" w:eastAsia="zh-CN"/>
        </w:rPr>
        <w:t>而</w:t>
      </w:r>
      <w:r>
        <w:rPr>
          <w:rFonts w:hint="eastAsia" w:ascii="宋体" w:hAnsi="宋体" w:eastAsia="宋体" w:cs="宋体"/>
          <w:color w:val="auto"/>
          <w:kern w:val="0"/>
          <w:lang w:val="en-US" w:eastAsia="zh-CN"/>
        </w:rPr>
        <w:t>与甲方或其相关自由职业者</w:t>
      </w:r>
      <w:r>
        <w:rPr>
          <w:rFonts w:hint="default" w:ascii="宋体" w:hAnsi="宋体" w:eastAsia="宋体" w:cs="宋体"/>
          <w:color w:val="auto"/>
          <w:kern w:val="0"/>
          <w:lang w:val="en-US" w:eastAsia="zh-CN"/>
        </w:rPr>
        <w:t>构成劳动关系及/或劳务派遣关系。</w:t>
      </w:r>
      <w:r>
        <w:rPr>
          <w:rFonts w:hint="eastAsia" w:ascii="宋体" w:hAnsi="宋体" w:eastAsia="宋体" w:cs="宋体"/>
          <w:color w:val="auto"/>
          <w:kern w:val="0"/>
          <w:lang w:val="en-US" w:eastAsia="zh-CN"/>
        </w:rPr>
        <w:t>甲方</w:t>
      </w:r>
      <w:r>
        <w:rPr>
          <w:rFonts w:hint="default" w:ascii="宋体" w:hAnsi="宋体" w:eastAsia="宋体" w:cs="宋体"/>
          <w:color w:val="auto"/>
          <w:kern w:val="0"/>
          <w:lang w:val="en-US" w:eastAsia="zh-CN"/>
        </w:rPr>
        <w:t>承诺并对业务真实性负责，不得单独或与</w:t>
      </w:r>
      <w:r>
        <w:rPr>
          <w:rFonts w:hint="eastAsia" w:ascii="宋体" w:hAnsi="宋体" w:eastAsia="宋体" w:cs="宋体"/>
          <w:color w:val="auto"/>
          <w:kern w:val="0"/>
          <w:lang w:val="en-US" w:eastAsia="zh-CN"/>
        </w:rPr>
        <w:t>自由职业者</w:t>
      </w:r>
      <w:r>
        <w:rPr>
          <w:rFonts w:hint="default" w:ascii="宋体" w:hAnsi="宋体" w:eastAsia="宋体" w:cs="宋体"/>
          <w:color w:val="auto"/>
          <w:kern w:val="0"/>
          <w:lang w:val="en-US" w:eastAsia="zh-CN"/>
        </w:rPr>
        <w:t>合谋利用</w:t>
      </w:r>
      <w:r>
        <w:rPr>
          <w:rFonts w:hint="eastAsia" w:ascii="宋体" w:hAnsi="宋体" w:eastAsia="宋体" w:cs="宋体"/>
          <w:color w:val="auto"/>
          <w:kern w:val="0"/>
          <w:lang w:val="en-US" w:eastAsia="zh-CN"/>
        </w:rPr>
        <w:t>乙方</w:t>
      </w:r>
      <w:r>
        <w:rPr>
          <w:rFonts w:hint="default" w:ascii="宋体" w:hAnsi="宋体" w:eastAsia="宋体" w:cs="宋体"/>
          <w:color w:val="auto"/>
          <w:kern w:val="0"/>
          <w:lang w:val="en-US" w:eastAsia="zh-CN"/>
        </w:rPr>
        <w:t>平台虚开发票，</w:t>
      </w:r>
      <w:r>
        <w:rPr>
          <w:rFonts w:hint="eastAsia" w:ascii="宋体" w:hAnsi="宋体" w:eastAsia="宋体" w:cs="宋体"/>
          <w:color w:val="auto"/>
          <w:kern w:val="0"/>
          <w:lang w:val="en-US" w:eastAsia="zh-CN"/>
        </w:rPr>
        <w:t>自由职业者</w:t>
      </w:r>
      <w:r>
        <w:rPr>
          <w:rFonts w:hint="default" w:ascii="宋体" w:hAnsi="宋体" w:eastAsia="宋体" w:cs="宋体"/>
          <w:color w:val="auto"/>
          <w:kern w:val="0"/>
          <w:lang w:val="en-US" w:eastAsia="zh-CN"/>
        </w:rPr>
        <w:t>收到</w:t>
      </w:r>
      <w:r>
        <w:rPr>
          <w:rFonts w:hint="eastAsia" w:ascii="宋体" w:hAnsi="宋体" w:eastAsia="宋体" w:cs="宋体"/>
          <w:color w:val="auto"/>
          <w:kern w:val="0"/>
          <w:lang w:val="en-US" w:eastAsia="zh-CN"/>
        </w:rPr>
        <w:t>乙方代发的服务费用</w:t>
      </w:r>
      <w:r>
        <w:rPr>
          <w:rFonts w:hint="default" w:ascii="宋体" w:hAnsi="宋体" w:eastAsia="宋体" w:cs="宋体"/>
          <w:color w:val="auto"/>
          <w:kern w:val="0"/>
          <w:lang w:val="en-US" w:eastAsia="zh-CN"/>
        </w:rPr>
        <w:t>后不得向</w:t>
      </w:r>
      <w:r>
        <w:rPr>
          <w:rFonts w:hint="eastAsia" w:ascii="宋体" w:hAnsi="宋体" w:eastAsia="宋体" w:cs="宋体"/>
          <w:color w:val="auto"/>
          <w:kern w:val="0"/>
          <w:lang w:val="en-US" w:eastAsia="zh-CN"/>
        </w:rPr>
        <w:t>甲方</w:t>
      </w:r>
      <w:r>
        <w:rPr>
          <w:rFonts w:hint="default" w:ascii="宋体" w:hAnsi="宋体" w:eastAsia="宋体" w:cs="宋体"/>
          <w:color w:val="auto"/>
          <w:kern w:val="0"/>
          <w:lang w:val="en-US" w:eastAsia="zh-CN"/>
        </w:rPr>
        <w:t>回流资金，否则，</w:t>
      </w:r>
      <w:r>
        <w:rPr>
          <w:rFonts w:hint="eastAsia" w:ascii="宋体" w:hAnsi="宋体" w:eastAsia="宋体" w:cs="宋体"/>
          <w:color w:val="auto"/>
          <w:kern w:val="0"/>
          <w:lang w:val="en-US" w:eastAsia="zh-CN"/>
        </w:rPr>
        <w:t>甲方</w:t>
      </w:r>
      <w:r>
        <w:rPr>
          <w:rFonts w:hint="default" w:ascii="宋体" w:hAnsi="宋体" w:eastAsia="宋体" w:cs="宋体"/>
          <w:color w:val="auto"/>
          <w:kern w:val="0"/>
          <w:lang w:val="en-US" w:eastAsia="zh-CN"/>
        </w:rPr>
        <w:t>应当</w:t>
      </w:r>
      <w:r>
        <w:rPr>
          <w:rFonts w:hint="eastAsia" w:ascii="宋体" w:hAnsi="宋体" w:eastAsia="宋体" w:cs="宋体"/>
          <w:color w:val="auto"/>
          <w:kern w:val="0"/>
          <w:lang w:val="en-US" w:eastAsia="zh-CN"/>
        </w:rPr>
        <w:t>承担全部</w:t>
      </w:r>
      <w:r>
        <w:rPr>
          <w:rFonts w:hint="default" w:ascii="宋体" w:hAnsi="宋体" w:eastAsia="宋体" w:cs="宋体"/>
          <w:color w:val="auto"/>
          <w:kern w:val="0"/>
          <w:lang w:val="en-US" w:eastAsia="zh-CN"/>
        </w:rPr>
        <w:t>责任</w:t>
      </w:r>
      <w:r>
        <w:rPr>
          <w:rFonts w:hint="eastAsia" w:ascii="宋体" w:hAnsi="宋体" w:eastAsia="宋体" w:cs="宋体"/>
          <w:color w:val="auto"/>
          <w:kern w:val="0"/>
          <w:lang w:val="en-US" w:eastAsia="zh-CN"/>
        </w:rPr>
        <w:t>，包括但不限于乙方因此产生的各项损失</w:t>
      </w:r>
      <w:r>
        <w:rPr>
          <w:rFonts w:hint="default" w:ascii="宋体" w:hAnsi="宋体" w:eastAsia="宋体" w:cs="宋体"/>
          <w:color w:val="auto"/>
          <w:kern w:val="0"/>
          <w:lang w:val="en-US" w:eastAsia="zh-CN"/>
        </w:rPr>
        <w:t>。同时，对于</w:t>
      </w:r>
      <w:r>
        <w:rPr>
          <w:rFonts w:hint="eastAsia" w:ascii="宋体" w:hAnsi="宋体" w:eastAsia="宋体" w:cs="宋体"/>
          <w:color w:val="auto"/>
          <w:kern w:val="0"/>
          <w:lang w:val="en-US" w:eastAsia="zh-CN"/>
        </w:rPr>
        <w:t>自由职业者在甲乙双方</w:t>
      </w:r>
      <w:r>
        <w:rPr>
          <w:rFonts w:hint="default" w:ascii="宋体" w:hAnsi="宋体" w:eastAsia="宋体" w:cs="宋体"/>
          <w:color w:val="auto"/>
          <w:kern w:val="0"/>
          <w:lang w:val="en-US" w:eastAsia="zh-CN"/>
        </w:rPr>
        <w:t>合作期间涉及的</w:t>
      </w:r>
      <w:r>
        <w:rPr>
          <w:rFonts w:hint="eastAsia" w:ascii="宋体" w:hAnsi="宋体" w:eastAsia="宋体" w:cs="宋体"/>
          <w:color w:val="auto"/>
          <w:kern w:val="0"/>
          <w:lang w:val="en-US" w:eastAsia="zh-CN"/>
        </w:rPr>
        <w:t>服务</w:t>
      </w:r>
      <w:r>
        <w:rPr>
          <w:rFonts w:hint="default" w:ascii="宋体" w:hAnsi="宋体" w:eastAsia="宋体" w:cs="宋体"/>
          <w:color w:val="auto"/>
          <w:kern w:val="0"/>
          <w:lang w:val="en-US" w:eastAsia="zh-CN"/>
        </w:rPr>
        <w:t>收入需要纠正的涉税</w:t>
      </w:r>
      <w:r>
        <w:rPr>
          <w:rFonts w:hint="eastAsia" w:ascii="宋体" w:hAnsi="宋体" w:eastAsia="宋体" w:cs="宋体"/>
          <w:color w:val="auto"/>
          <w:kern w:val="0"/>
          <w:lang w:val="en-US" w:eastAsia="zh-CN"/>
        </w:rPr>
        <w:t>、补税</w:t>
      </w:r>
      <w:r>
        <w:rPr>
          <w:rFonts w:hint="default" w:ascii="宋体" w:hAnsi="宋体" w:eastAsia="宋体" w:cs="宋体"/>
          <w:color w:val="auto"/>
          <w:kern w:val="0"/>
          <w:lang w:val="en-US" w:eastAsia="zh-CN"/>
        </w:rPr>
        <w:t>问题等，</w:t>
      </w:r>
      <w:r>
        <w:rPr>
          <w:rFonts w:hint="eastAsia" w:ascii="宋体" w:hAnsi="宋体" w:eastAsia="宋体" w:cs="宋体"/>
          <w:color w:val="auto"/>
          <w:kern w:val="0"/>
          <w:lang w:val="en-US" w:eastAsia="zh-CN"/>
        </w:rPr>
        <w:t>由甲方或自由职业者自行</w:t>
      </w:r>
      <w:r>
        <w:rPr>
          <w:rFonts w:hint="default" w:ascii="宋体" w:hAnsi="宋体" w:eastAsia="宋体" w:cs="宋体"/>
          <w:color w:val="auto"/>
          <w:kern w:val="0"/>
          <w:lang w:val="en-US" w:eastAsia="zh-CN"/>
        </w:rPr>
        <w:t>负责纠正处理。</w:t>
      </w:r>
    </w:p>
    <w:p w14:paraId="3DC5D0A2">
      <w:pPr>
        <w:pStyle w:val="8"/>
        <w:keepNext w:val="0"/>
        <w:keepLines w:val="0"/>
        <w:pageBreakBefore w:val="0"/>
        <w:widowControl w:val="0"/>
        <w:kinsoku/>
        <w:wordWrap/>
        <w:overflowPunct/>
        <w:topLinePunct w:val="0"/>
        <w:autoSpaceDE/>
        <w:autoSpaceDN/>
        <w:bidi w:val="0"/>
        <w:adjustRightInd/>
        <w:snapToGrid/>
        <w:spacing w:line="336" w:lineRule="auto"/>
        <w:ind w:firstLine="420" w:firstLineChars="0"/>
        <w:textAlignment w:val="auto"/>
        <w:rPr>
          <w:rFonts w:hint="eastAsia" w:ascii="宋体" w:hAnsi="宋体" w:eastAsia="宋体" w:cs="宋体"/>
          <w:kern w:val="0"/>
          <w:highlight w:val="none"/>
          <w:lang w:val="zh-Hans" w:eastAsia="zh-Hans"/>
        </w:rPr>
      </w:pPr>
      <w:r>
        <w:rPr>
          <w:rFonts w:hint="eastAsia" w:ascii="宋体" w:hAnsi="宋体" w:eastAsia="宋体" w:cs="宋体"/>
          <w:color w:val="auto"/>
          <w:kern w:val="0"/>
          <w:lang w:val="en-US" w:eastAsia="zh-CN"/>
        </w:rPr>
        <w:t xml:space="preserve"> </w:t>
      </w:r>
      <w:r>
        <w:rPr>
          <w:rFonts w:hint="default" w:ascii="宋体" w:hAnsi="宋体" w:eastAsia="宋体" w:cs="宋体"/>
          <w:color w:val="auto"/>
          <w:kern w:val="0"/>
          <w:lang w:val="en-US" w:eastAsia="zh-CN"/>
        </w:rPr>
        <w:t>甲方确认并同意，乙方在为自由职业者代扣代缴个税时，默认自由职业者指定由乙方扣除每月5000元的减除费用并知晓适用累计预扣法。若自由职业者存在多处综合所得收入并通知乙方不再为其扣除减除费用，乙方将会在收到通知的下月起执行。</w:t>
      </w:r>
    </w:p>
    <w:p w14:paraId="3552E5B9">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089F88E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10003E7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4FFC8EA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687670D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0935DC2">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1326E96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1D0A3A82">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5DBEE22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38FEA7A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00A04D4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2F45E58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17C6FCB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421D65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6EC045E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3379CE8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2CC0803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13CD71C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3A1EE0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4A1C567C">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08BE8EE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3930372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7CAF443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w:t>
      </w:r>
      <w:r>
        <w:rPr>
          <w:rFonts w:hint="eastAsia" w:ascii="宋体" w:hAnsi="宋体" w:eastAsia="宋体" w:cs="宋体"/>
          <w:color w:val="auto"/>
          <w:kern w:val="0"/>
          <w:lang w:val="en-US" w:eastAsia="zh-CN"/>
        </w:rPr>
        <w:t>相关</w:t>
      </w:r>
      <w:r>
        <w:rPr>
          <w:rFonts w:hint="eastAsia" w:ascii="宋体" w:hAnsi="宋体" w:eastAsia="宋体" w:cs="宋体"/>
          <w:color w:val="auto"/>
          <w:kern w:val="0"/>
          <w:lang w:val="zh-Hans" w:eastAsia="zh-Hans"/>
        </w:rPr>
        <w:t>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1EC6A7FE">
      <w:pPr>
        <w:pStyle w:val="8"/>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4BFA5C6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4509E60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437FF34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2C85DBC8">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781E8E5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0D44EA9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w:t>
      </w:r>
      <w:r>
        <w:rPr>
          <w:rFonts w:hint="eastAsia" w:ascii="宋体" w:hAnsi="宋体" w:eastAsia="宋体" w:cs="宋体"/>
          <w:color w:val="auto"/>
          <w:kern w:val="0"/>
          <w:highlight w:val="none"/>
          <w:lang w:val="zh-Hans" w:eastAsia="zh-Hans"/>
        </w:rPr>
        <w:t>解除以后三年内。</w:t>
      </w:r>
      <w:bookmarkEnd w:id="12"/>
    </w:p>
    <w:p w14:paraId="059AE64D">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16F6C83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lang w:val="en-US" w:eastAsia="zh-CN"/>
        </w:rPr>
        <w:t>乙方</w:t>
      </w:r>
      <w:r>
        <w:rPr>
          <w:rFonts w:hint="eastAsia" w:ascii="宋体" w:hAnsi="宋体" w:eastAsia="宋体" w:cs="宋体"/>
          <w:color w:val="auto"/>
          <w:kern w:val="0"/>
          <w:lang w:val="zh-Hans" w:eastAsia="zh-Hans"/>
        </w:rPr>
        <w:t>所在地有管辖权的人民法院通过诉讼解决。</w:t>
      </w:r>
      <w:bookmarkEnd w:id="13"/>
    </w:p>
    <w:p w14:paraId="0E41438F">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705D538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2C25EF46">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1A91CA45">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26E63D09">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725E1B15">
      <w:pPr>
        <w:pStyle w:val="8"/>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1A77CA2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4CBD5B2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71DA0E0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到期双方无异议且乙方相关资质未失效，本协议自动续延，续延次数不限。</w:t>
      </w:r>
    </w:p>
    <w:p w14:paraId="791A7FE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25B876E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4D0B6C14">
      <w:pPr>
        <w:pStyle w:val="8"/>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33128F8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7F857E25">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4B97AF3F">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val="0"/>
          <w:iCs w:val="0"/>
          <w:color w:val="auto"/>
          <w:kern w:val="0"/>
          <w:sz w:val="24"/>
          <w:szCs w:val="24"/>
          <w:u w:val="single"/>
          <w:lang w:val="zh-Hans"/>
        </w:rPr>
      </w:pPr>
      <w:r>
        <w:rPr>
          <w:rFonts w:ascii="宋体" w:hAnsi="宋体" w:eastAsia="宋体" w:cs="宋体"/>
          <w:b/>
          <w:bCs/>
          <w:i w:val="0"/>
          <w:iCs w:val="0"/>
          <w:color w:val="auto"/>
          <w:kern w:val="0"/>
          <w:sz w:val="24"/>
          <w:szCs w:val="24"/>
          <w:lang w:val="zh-Hans" w:eastAsia="zh-Hans"/>
        </w:rPr>
        <w:t>1、</w:t>
      </w:r>
      <w:bookmarkStart w:id="17" w:name="_Hlk510608923"/>
      <w:r>
        <w:rPr>
          <w:rFonts w:ascii="宋体" w:hAnsi="宋体" w:eastAsia="宋体" w:cs="宋体"/>
          <w:b/>
          <w:bCs/>
          <w:i w:val="0"/>
          <w:iCs w:val="0"/>
          <w:color w:val="auto"/>
          <w:kern w:val="0"/>
          <w:sz w:val="24"/>
          <w:szCs w:val="24"/>
          <w:u w:val="single"/>
          <w:lang w:val="zh-Hans" w:eastAsia="zh-Hans"/>
        </w:rPr>
        <w:t>针对自由职业者在使用本协议项下乙方提供的共享经济综合服务时，乙方承诺依法纳税、确保自然人纳税人取得的合法收入</w:t>
      </w:r>
      <w:r>
        <w:rPr>
          <w:rFonts w:hint="eastAsia" w:ascii="宋体" w:hAnsi="宋体" w:eastAsia="宋体" w:cs="宋体"/>
          <w:b/>
          <w:bCs/>
          <w:i w:val="0"/>
          <w:iCs w:val="0"/>
          <w:color w:val="auto"/>
          <w:kern w:val="0"/>
          <w:sz w:val="24"/>
          <w:szCs w:val="24"/>
          <w:u w:val="single"/>
          <w:lang w:val="zh-Hans"/>
        </w:rPr>
        <w:t>；</w:t>
      </w:r>
    </w:p>
    <w:p w14:paraId="08F326B8">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val="0"/>
          <w:iCs w:val="0"/>
          <w:color w:val="auto"/>
          <w:kern w:val="0"/>
          <w:sz w:val="24"/>
          <w:szCs w:val="24"/>
          <w:u w:val="single"/>
          <w:lang w:val="zh-Hans"/>
        </w:rPr>
      </w:pPr>
      <w:r>
        <w:rPr>
          <w:rFonts w:ascii="宋体" w:hAnsi="宋体" w:eastAsia="宋体" w:cs="宋体"/>
          <w:b/>
          <w:bCs/>
          <w:i w:val="0"/>
          <w:iCs w:val="0"/>
          <w:color w:val="auto"/>
          <w:kern w:val="0"/>
          <w:sz w:val="24"/>
          <w:szCs w:val="24"/>
          <w:lang w:val="zh-Hans" w:eastAsia="zh-Hans"/>
        </w:rPr>
        <w:t>2、</w:t>
      </w:r>
      <w:r>
        <w:rPr>
          <w:rFonts w:ascii="宋体" w:hAnsi="宋体" w:eastAsia="宋体" w:cs="宋体"/>
          <w:b/>
          <w:bCs/>
          <w:i w:val="0"/>
          <w:iCs w:val="0"/>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val="0"/>
          <w:iCs w:val="0"/>
          <w:color w:val="auto"/>
          <w:kern w:val="0"/>
          <w:sz w:val="24"/>
          <w:szCs w:val="24"/>
          <w:u w:val="single"/>
          <w:lang w:val="zh-Hans"/>
        </w:rPr>
        <w:t>；</w:t>
      </w:r>
    </w:p>
    <w:p w14:paraId="4DAB6ED9">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val="0"/>
          <w:iCs w:val="0"/>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val="0"/>
          <w:iCs w:val="0"/>
          <w:color w:val="auto"/>
          <w:sz w:val="24"/>
          <w:szCs w:val="24"/>
          <w:u w:val="single"/>
        </w:rPr>
        <w:t>甲方（含关联企业</w:t>
      </w:r>
      <w:r>
        <w:rPr>
          <w:rFonts w:ascii="宋体" w:hAnsi="宋体" w:eastAsia="宋体" w:cs="宋体"/>
          <w:color w:val="auto"/>
        </w:rPr>
        <w:t>）</w:t>
      </w:r>
      <w:r>
        <w:rPr>
          <w:rFonts w:ascii="宋体" w:hAnsi="宋体" w:eastAsia="宋体" w:cs="宋体"/>
          <w:b/>
          <w:bCs/>
          <w:i w:val="0"/>
          <w:iCs w:val="0"/>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5D80CE09">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val="0"/>
          <w:iCs w:val="0"/>
          <w:color w:val="auto"/>
          <w:sz w:val="24"/>
          <w:szCs w:val="24"/>
          <w:u w:val="single"/>
          <w:lang w:eastAsia="zh-CN"/>
        </w:rPr>
      </w:pPr>
      <w:r>
        <w:rPr>
          <w:rFonts w:ascii="宋体" w:hAnsi="宋体" w:eastAsia="宋体" w:cs="宋体"/>
          <w:b/>
          <w:bCs/>
          <w:i/>
          <w:iCs/>
          <w:color w:val="auto"/>
          <w:sz w:val="24"/>
          <w:szCs w:val="24"/>
        </w:rPr>
        <w:t xml:space="preserve">    </w:t>
      </w:r>
      <w:r>
        <w:rPr>
          <w:rFonts w:ascii="宋体" w:hAnsi="宋体" w:eastAsia="宋体" w:cs="宋体"/>
          <w:b/>
          <w:bCs/>
          <w:i w:val="0"/>
          <w:iCs w:val="0"/>
          <w:color w:val="auto"/>
          <w:sz w:val="24"/>
          <w:szCs w:val="24"/>
        </w:rPr>
        <w:t xml:space="preserve">  4、</w:t>
      </w:r>
      <w:r>
        <w:rPr>
          <w:rFonts w:ascii="宋体" w:hAnsi="宋体" w:eastAsia="宋体" w:cs="宋体"/>
          <w:b/>
          <w:bCs/>
          <w:i w:val="0"/>
          <w:iCs w:val="0"/>
          <w:color w:val="auto"/>
          <w:sz w:val="24"/>
          <w:szCs w:val="24"/>
          <w:u w:val="single"/>
        </w:rPr>
        <w:t>符合</w:t>
      </w:r>
      <w:r>
        <w:rPr>
          <w:rFonts w:hint="eastAsia" w:ascii="宋体" w:hAnsi="宋体" w:eastAsia="宋体" w:cs="宋体"/>
          <w:b/>
          <w:bCs/>
          <w:i w:val="0"/>
          <w:iCs w:val="0"/>
          <w:color w:val="auto"/>
          <w:sz w:val="24"/>
          <w:szCs w:val="24"/>
          <w:u w:val="single"/>
          <w:lang w:val="en-US" w:eastAsia="zh-CN"/>
        </w:rPr>
        <w:t>自由职业者身份的</w:t>
      </w:r>
      <w:r>
        <w:rPr>
          <w:rFonts w:ascii="宋体" w:hAnsi="宋体" w:eastAsia="宋体" w:cs="宋体"/>
          <w:b/>
          <w:bCs/>
          <w:i w:val="0"/>
          <w:iCs w:val="0"/>
          <w:color w:val="auto"/>
          <w:sz w:val="24"/>
          <w:szCs w:val="24"/>
          <w:u w:val="single"/>
        </w:rPr>
        <w:t>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val="0"/>
          <w:iCs w:val="0"/>
          <w:color w:val="auto"/>
          <w:sz w:val="24"/>
          <w:szCs w:val="24"/>
          <w:u w:val="single"/>
          <w:lang w:eastAsia="zh-CN"/>
        </w:rPr>
        <w:t>；</w:t>
      </w:r>
    </w:p>
    <w:p w14:paraId="14634C64">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val="0"/>
          <w:iCs w:val="0"/>
          <w:color w:val="auto"/>
          <w:kern w:val="0"/>
          <w:sz w:val="24"/>
          <w:szCs w:val="24"/>
          <w:lang w:val="zh-Hans" w:eastAsia="zh-Hans"/>
        </w:rPr>
        <w:t>5、</w:t>
      </w:r>
      <w:r>
        <w:rPr>
          <w:rFonts w:ascii="宋体" w:hAnsi="宋体" w:eastAsia="宋体" w:cs="宋体"/>
          <w:b/>
          <w:bCs/>
          <w:i w:val="0"/>
          <w:iCs w:val="0"/>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w:t>
      </w:r>
      <w:r>
        <w:rPr>
          <w:rFonts w:ascii="宋体" w:hAnsi="宋体" w:eastAsia="宋体" w:cs="宋体"/>
          <w:b/>
          <w:bCs/>
          <w:i w:val="0"/>
          <w:iCs w:val="0"/>
          <w:color w:val="auto"/>
          <w:sz w:val="24"/>
          <w:szCs w:val="24"/>
          <w:u w:val="single"/>
        </w:rPr>
        <w:t>服务收入</w:t>
      </w:r>
      <w:r>
        <w:rPr>
          <w:rFonts w:ascii="宋体" w:hAnsi="宋体" w:eastAsia="宋体" w:cs="宋体"/>
          <w:b/>
          <w:bCs/>
          <w:i w:val="0"/>
          <w:iCs w:val="0"/>
          <w:color w:val="auto"/>
          <w:kern w:val="0"/>
          <w:sz w:val="24"/>
          <w:szCs w:val="24"/>
          <w:u w:val="single"/>
          <w:lang w:val="zh-Hans" w:eastAsia="zh-Hans"/>
        </w:rPr>
        <w:t>，乙方可为其提供本协议项下的共享经济综合服务。</w:t>
      </w:r>
      <w:bookmarkEnd w:id="17"/>
    </w:p>
    <w:p w14:paraId="0DB02158">
      <w:pPr>
        <w:pStyle w:val="8"/>
        <w:widowControl/>
        <w:spacing w:after="150" w:line="360" w:lineRule="auto"/>
        <w:ind w:firstLine="480"/>
        <w:jc w:val="left"/>
        <w:rPr>
          <w:rFonts w:ascii="宋体" w:hAnsi="宋体" w:eastAsia="宋体" w:cs="宋体"/>
          <w:color w:val="auto"/>
          <w:kern w:val="0"/>
          <w:lang w:val="zh-Hans" w:eastAsia="zh-Hans"/>
        </w:rPr>
      </w:pPr>
      <w:r>
        <w:rPr>
          <w:rFonts w:ascii="宋体" w:hAnsi="宋体" w:eastAsia="宋体" w:cs="宋体"/>
          <w:color w:val="auto"/>
          <w:kern w:val="0"/>
          <w:lang w:val="zh-Hans" w:eastAsia="zh-Hans"/>
        </w:rPr>
        <w:t>（以下无正文）</w:t>
      </w:r>
    </w:p>
    <w:p w14:paraId="18E8E953">
      <w:pPr>
        <w:pStyle w:val="8"/>
        <w:widowControl/>
        <w:spacing w:after="150" w:line="360" w:lineRule="auto"/>
        <w:ind w:firstLine="480"/>
        <w:jc w:val="left"/>
        <w:rPr>
          <w:rFonts w:ascii="宋体" w:hAnsi="宋体" w:eastAsia="宋体" w:cs="宋体"/>
          <w:color w:val="auto"/>
          <w:kern w:val="0"/>
          <w:lang w:val="zh-Hans" w:eastAsia="zh-Hans"/>
        </w:rPr>
      </w:pPr>
      <w:r>
        <w:rPr>
          <w:rFonts w:ascii="宋体" w:hAnsi="宋体" w:eastAsia="宋体" w:cs="宋体"/>
          <w:color w:val="auto"/>
          <w:kern w:val="0"/>
          <w:lang w:val="zh-Hans" w:eastAsia="zh-Hans"/>
        </w:rPr>
        <w:br w:type="page"/>
      </w:r>
    </w:p>
    <w:p w14:paraId="457DEE91">
      <w:pPr>
        <w:pStyle w:val="8"/>
        <w:widowControl/>
        <w:spacing w:after="150" w:line="360" w:lineRule="auto"/>
        <w:ind w:firstLine="480"/>
        <w:jc w:val="left"/>
        <w:rPr>
          <w:rFonts w:ascii="宋体" w:hAnsi="宋体" w:eastAsia="宋体" w:cs="宋体"/>
          <w:color w:val="auto"/>
          <w:kern w:val="0"/>
          <w:lang w:val="zh-Hans" w:eastAsia="zh-Hans"/>
        </w:rPr>
      </w:pPr>
    </w:p>
    <w:p w14:paraId="0A0C99FE">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4CD8EE09">
      <w:pPr>
        <w:jc w:val="both"/>
        <w:rPr>
          <w:rFonts w:ascii="宋体" w:hAnsi="宋体" w:eastAsia="宋体" w:cs="宋体"/>
          <w:color w:val="auto"/>
          <w:sz w:val="21"/>
          <w:szCs w:val="21"/>
          <w:lang w:eastAsia="zh-CN"/>
        </w:rPr>
      </w:pPr>
    </w:p>
    <w:p w14:paraId="53C47370">
      <w:pPr>
        <w:jc w:val="both"/>
        <w:rPr>
          <w:rFonts w:ascii="宋体" w:hAnsi="宋体" w:eastAsia="宋体" w:cs="宋体"/>
          <w:color w:val="auto"/>
          <w:sz w:val="21"/>
          <w:szCs w:val="21"/>
          <w:lang w:eastAsia="zh-CN"/>
        </w:rPr>
      </w:pPr>
    </w:p>
    <w:p w14:paraId="5FD33C07">
      <w:pPr>
        <w:jc w:val="both"/>
        <w:rPr>
          <w:rFonts w:ascii="宋体" w:hAnsi="宋体" w:eastAsia="宋体" w:cs="宋体"/>
          <w:color w:val="auto"/>
          <w:sz w:val="21"/>
          <w:szCs w:val="21"/>
          <w:lang w:eastAsia="zh-CN"/>
        </w:rPr>
      </w:pPr>
    </w:p>
    <w:p w14:paraId="083506A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7C4D6B46">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7B42B47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41841B80">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1A8F912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67A7EA53">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77E0921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6"/>
      <w:r>
        <w:rPr>
          <w:rFonts w:ascii="宋体" w:hAnsi="宋体" w:eastAsia="宋体" w:cs="宋体"/>
          <w:color w:val="auto"/>
          <w:sz w:val="21"/>
          <w:szCs w:val="21"/>
          <w:lang w:val="zh-Hans" w:eastAsia="zh-Hans"/>
        </w:rPr>
        <w:t xml:space="preserve">         </w:t>
      </w:r>
    </w:p>
    <w:p w14:paraId="7A36039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150B3E72">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7E33D05C">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61AE037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湖南合富共创信息服务有限公司</w:t>
      </w:r>
      <w:r>
        <w:rPr>
          <w:rFonts w:hint="eastAsia" w:ascii="宋体" w:hAnsi="宋体" w:eastAsia="宋体" w:cs="宋体"/>
          <w:color w:val="auto"/>
          <w:sz w:val="21"/>
          <w:szCs w:val="21"/>
          <w:lang w:val="zh-Hans" w:eastAsia="zh-CN"/>
        </w:rPr>
        <w:t xml:space="preserve"> </w:t>
      </w:r>
    </w:p>
    <w:p w14:paraId="0BB6CA7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55513FD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
    <w:permEnd w:id="7"/>
    <w:p w14:paraId="2AC9FC0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1223183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中国（湖南）自由贸易试验区郴州片区郴州市白露塘镇有色金属产业园区郴资路54号</w:t>
      </w:r>
      <w:r>
        <w:rPr>
          <w:rFonts w:ascii="宋体" w:hAnsi="宋体" w:eastAsia="宋体" w:cs="宋体"/>
          <w:color w:val="auto"/>
          <w:sz w:val="21"/>
          <w:szCs w:val="21"/>
          <w:lang w:val="zh-Hans" w:eastAsia="zh-CN"/>
        </w:rPr>
        <w:t xml:space="preserve"> </w:t>
      </w:r>
    </w:p>
    <w:p w14:paraId="408F1E08">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128012F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permEnd w:id="8"/>
      <w:r>
        <w:rPr>
          <w:rFonts w:ascii="宋体" w:hAnsi="宋体" w:eastAsia="宋体" w:cs="宋体"/>
          <w:color w:val="auto"/>
          <w:sz w:val="21"/>
          <w:szCs w:val="21"/>
          <w:lang w:val="zh-Hans" w:eastAsia="zh-Hans"/>
        </w:rPr>
        <w:t xml:space="preserve"> </w:t>
      </w:r>
    </w:p>
    <w:p w14:paraId="461607DC">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3AFDF36A">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08C1B3D9">
      <w:pPr>
        <w:pStyle w:val="8"/>
        <w:spacing w:line="360" w:lineRule="auto"/>
        <w:ind w:firstLine="420" w:firstLineChars="200"/>
        <w:rPr>
          <w:rFonts w:ascii="宋体" w:hAnsi="宋体" w:eastAsia="宋体" w:cs="宋体"/>
          <w:color w:val="auto"/>
          <w:kern w:val="0"/>
        </w:rPr>
      </w:pPr>
    </w:p>
    <w:p w14:paraId="512B65AF">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rPr>
        <w:t>【   】年【   】月【   】</w:t>
      </w:r>
      <w:permEnd w:id="9"/>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4ECAF026">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highlight w:val="none"/>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w:t>
      </w:r>
      <w:r>
        <w:rPr>
          <w:rFonts w:hint="eastAsia" w:ascii="宋体" w:hAnsi="宋体" w:eastAsia="宋体" w:cs="宋体"/>
          <w:color w:val="auto"/>
          <w:kern w:val="0"/>
          <w:highlight w:val="none"/>
          <w:lang w:val="zh-Hans"/>
        </w:rPr>
        <w:t>自由职业者个人所得及</w:t>
      </w:r>
      <w:r>
        <w:rPr>
          <w:rFonts w:ascii="宋体" w:hAnsi="宋体" w:eastAsia="宋体" w:cs="宋体"/>
          <w:color w:val="auto"/>
          <w:kern w:val="0"/>
          <w:highlight w:val="none"/>
          <w:lang w:val="zh-Hans"/>
        </w:rPr>
        <w:t>甲方应支付给乙方的基础</w:t>
      </w:r>
      <w:r>
        <w:rPr>
          <w:rFonts w:hint="eastAsia" w:ascii="宋体" w:hAnsi="宋体" w:eastAsia="宋体" w:cs="宋体"/>
          <w:color w:val="auto"/>
          <w:kern w:val="0"/>
          <w:highlight w:val="none"/>
        </w:rPr>
        <w:t>管理费</w:t>
      </w:r>
      <w:r>
        <w:rPr>
          <w:rFonts w:hint="eastAsia" w:ascii="宋体" w:hAnsi="宋体" w:eastAsia="宋体" w:cs="宋体"/>
          <w:color w:val="auto"/>
          <w:kern w:val="0"/>
          <w:highlight w:val="none"/>
          <w:lang w:val="zh-Hans"/>
        </w:rPr>
        <w:t>。</w:t>
      </w:r>
    </w:p>
    <w:p w14:paraId="3223D31C">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w:t>
      </w:r>
      <w:r>
        <w:rPr>
          <w:rFonts w:hint="eastAsia" w:ascii="宋体" w:hAnsi="宋体" w:eastAsia="宋体" w:cs="宋体"/>
          <w:color w:val="auto"/>
          <w:kern w:val="0"/>
          <w:lang w:val="en-US" w:eastAsia="zh-CN"/>
        </w:rPr>
        <w:t xml:space="preserve"> </w:t>
      </w:r>
      <w:r>
        <w:rPr>
          <w:rFonts w:ascii="宋体" w:hAnsi="宋体" w:eastAsia="宋体" w:cs="宋体"/>
          <w:color w:val="auto"/>
          <w:kern w:val="0"/>
          <w:lang w:val="zh-Hans"/>
        </w:rPr>
        <w:t>，需生成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18940A94">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lang w:val="en-US" w:eastAsia="zh-CN"/>
        </w:rPr>
        <w:t>2</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7BE5C734">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lang w:val="en-US" w:eastAsia="zh-CN"/>
        </w:rPr>
        <w:t>3</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5661194B">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65882EE8">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lang w:val="en-US" w:eastAsia="zh-CN"/>
        </w:rPr>
        <w:t>4</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0"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0"/>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0ACBA2D1">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37926659">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538A8D97">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、乙方收到甲方支付的服务费后，向甲方提供等额增值税专用发票，甲方开票信息如下：</w:t>
      </w:r>
    </w:p>
    <w:p w14:paraId="11462188">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1" w:edGrp="everyone"/>
    </w:p>
    <w:permEnd w:id="11"/>
    <w:p w14:paraId="5AE1BE51">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2" w:edGrp="everyone"/>
    </w:p>
    <w:permEnd w:id="12"/>
    <w:p w14:paraId="01DB1804">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3" w:edGrp="everyone"/>
    </w:p>
    <w:permEnd w:id="13"/>
    <w:p w14:paraId="7A01271E">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4" w:edGrp="everyone"/>
    </w:p>
    <w:permEnd w:id="14"/>
    <w:p w14:paraId="79891563">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开户行：</w:t>
      </w:r>
      <w:permStart w:id="15" w:edGrp="everyone"/>
    </w:p>
    <w:permEnd w:id="15"/>
    <w:p w14:paraId="4F2D2331">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p>
    <w:permEnd w:id="16"/>
    <w:p w14:paraId="44B466BA">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48B48BEB">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0DB74682">
      <w:pPr>
        <w:pStyle w:val="8"/>
        <w:spacing w:line="360" w:lineRule="auto"/>
        <w:rPr>
          <w:rFonts w:ascii="宋体" w:hAnsi="宋体" w:eastAsia="宋体" w:cs="宋体"/>
          <w:color w:val="auto"/>
          <w:kern w:val="0"/>
        </w:rPr>
      </w:pPr>
    </w:p>
    <w:p w14:paraId="4867A7D5">
      <w:pPr>
        <w:pStyle w:val="8"/>
        <w:spacing w:line="360" w:lineRule="auto"/>
        <w:ind w:firstLine="577" w:firstLineChars="275"/>
        <w:rPr>
          <w:rFonts w:ascii="宋体" w:hAnsi="宋体" w:eastAsia="宋体" w:cs="宋体"/>
          <w:color w:val="auto"/>
          <w:kern w:val="0"/>
          <w:highlight w:val="yellow"/>
          <w:lang w:val="zh-Hans"/>
        </w:rPr>
      </w:pPr>
    </w:p>
    <w:p w14:paraId="38D82F08">
      <w:pPr>
        <w:pStyle w:val="8"/>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5703DC9A">
      <w:pPr>
        <w:pStyle w:val="8"/>
        <w:spacing w:line="360" w:lineRule="auto"/>
        <w:rPr>
          <w:rFonts w:ascii="宋体" w:hAnsi="宋体" w:eastAsia="宋体" w:cs="宋体"/>
          <w:kern w:val="0"/>
        </w:rPr>
      </w:pPr>
    </w:p>
    <w:p w14:paraId="5F3420FE">
      <w:pPr>
        <w:pStyle w:val="8"/>
        <w:spacing w:line="360" w:lineRule="auto"/>
        <w:rPr>
          <w:rFonts w:ascii="宋体" w:hAnsi="宋体" w:eastAsia="宋体" w:cs="宋体"/>
          <w:kern w:val="0"/>
        </w:rPr>
      </w:pPr>
    </w:p>
    <w:p w14:paraId="0D5D44E9">
      <w:pPr>
        <w:pStyle w:val="8"/>
        <w:spacing w:line="360" w:lineRule="auto"/>
        <w:rPr>
          <w:rFonts w:ascii="宋体" w:hAnsi="宋体" w:eastAsia="宋体" w:cs="宋体"/>
          <w:kern w:val="0"/>
        </w:rPr>
      </w:pPr>
    </w:p>
    <w:p w14:paraId="2B6FF6AD">
      <w:pPr>
        <w:pStyle w:val="8"/>
        <w:spacing w:line="360" w:lineRule="auto"/>
        <w:rPr>
          <w:rFonts w:ascii="宋体" w:hAnsi="宋体" w:eastAsia="宋体" w:cs="宋体"/>
          <w:kern w:val="0"/>
        </w:rPr>
      </w:pPr>
    </w:p>
    <w:p w14:paraId="6555C8DF">
      <w:pPr>
        <w:pStyle w:val="8"/>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37CCE6CB">
      <w:pPr>
        <w:pStyle w:val="8"/>
        <w:spacing w:line="360" w:lineRule="auto"/>
        <w:ind w:firstLine="210" w:firstLineChars="100"/>
        <w:rPr>
          <w:rFonts w:ascii="宋体" w:hAnsi="宋体" w:eastAsia="宋体" w:cs="宋体"/>
          <w:kern w:val="0"/>
        </w:rPr>
      </w:pPr>
    </w:p>
    <w:p w14:paraId="7A1413FE">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p>
    <w:permEnd w:id="18"/>
    <w:p w14:paraId="170AD872">
      <w:pPr>
        <w:pStyle w:val="8"/>
        <w:spacing w:line="360" w:lineRule="auto"/>
        <w:ind w:firstLine="210" w:firstLineChars="100"/>
        <w:rPr>
          <w:rFonts w:ascii="宋体" w:hAnsi="宋体" w:eastAsia="宋体" w:cs="宋体"/>
          <w:kern w:val="0"/>
        </w:rPr>
      </w:pPr>
    </w:p>
    <w:p w14:paraId="2D2C0587">
      <w:pPr>
        <w:pStyle w:val="8"/>
        <w:spacing w:line="360" w:lineRule="auto"/>
        <w:ind w:firstLine="210" w:firstLineChars="100"/>
        <w:rPr>
          <w:rFonts w:ascii="宋体" w:hAnsi="宋体" w:eastAsia="宋体" w:cs="宋体"/>
          <w:kern w:val="0"/>
        </w:rPr>
      </w:pPr>
    </w:p>
    <w:p w14:paraId="66487203">
      <w:pPr>
        <w:pStyle w:val="8"/>
        <w:spacing w:line="360" w:lineRule="auto"/>
        <w:ind w:firstLine="210" w:firstLineChars="100"/>
        <w:rPr>
          <w:rFonts w:ascii="宋体" w:hAnsi="宋体" w:eastAsia="宋体" w:cs="宋体"/>
          <w:kern w:val="0"/>
        </w:rPr>
      </w:pPr>
    </w:p>
    <w:p w14:paraId="74221BDE">
      <w:pPr>
        <w:pStyle w:val="8"/>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kern w:val="0"/>
          <w:lang w:eastAsia="zh-CN"/>
        </w:rPr>
        <w:t xml:space="preserve"> 湖南合富共创信息服务有限公司</w:t>
      </w:r>
      <w:r>
        <w:rPr>
          <w:rFonts w:hint="eastAsia" w:ascii="宋体" w:hAnsi="宋体" w:eastAsia="宋体" w:cs="宋体"/>
          <w:kern w:val="0"/>
        </w:rPr>
        <w:t xml:space="preserve"> </w:t>
      </w:r>
    </w:p>
    <w:permEnd w:id="19"/>
    <w:p w14:paraId="7B3E4790">
      <w:pPr>
        <w:pStyle w:val="8"/>
        <w:spacing w:line="360" w:lineRule="auto"/>
        <w:rPr>
          <w:rFonts w:ascii="宋体" w:hAnsi="宋体" w:eastAsia="宋体" w:cs="宋体"/>
          <w:kern w:val="0"/>
        </w:rPr>
      </w:pPr>
    </w:p>
    <w:p w14:paraId="63B98EA4">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rPr>
        <w:tab/>
      </w:r>
      <w:r>
        <w:rPr>
          <w:rFonts w:hint="eastAsia" w:ascii="宋体" w:hAnsi="宋体" w:eastAsia="宋体" w:cs="宋体"/>
          <w:kern w:val="0"/>
        </w:rPr>
        <w:t xml:space="preserve">              </w:t>
      </w:r>
      <w:permEnd w:id="20"/>
      <w:r>
        <w:rPr>
          <w:rFonts w:hint="eastAsia" w:ascii="宋体" w:hAnsi="宋体" w:eastAsia="宋体" w:cs="宋体"/>
          <w:kern w:val="0"/>
        </w:rPr>
        <w:t xml:space="preserve">                     </w:t>
      </w:r>
    </w:p>
    <w:p w14:paraId="37A7078D">
      <w:pPr>
        <w:pStyle w:val="8"/>
        <w:tabs>
          <w:tab w:val="center" w:pos="4470"/>
        </w:tabs>
        <w:spacing w:line="360" w:lineRule="auto"/>
        <w:rPr>
          <w:rFonts w:ascii="宋体" w:hAnsi="宋体" w:eastAsia="宋体" w:cs="宋体"/>
          <w:kern w:val="0"/>
        </w:rPr>
      </w:pPr>
    </w:p>
    <w:p w14:paraId="05F5FB7D">
      <w:pPr>
        <w:pStyle w:val="8"/>
        <w:spacing w:line="380" w:lineRule="exact"/>
        <w:ind w:left="108" w:hanging="108"/>
        <w:jc w:val="left"/>
        <w:rPr>
          <w:rFonts w:ascii="宋体" w:hAnsi="宋体" w:eastAsia="宋体"/>
        </w:rPr>
      </w:pPr>
    </w:p>
    <w:p w14:paraId="27E708E7">
      <w:pPr>
        <w:rPr>
          <w:color w:val="auto"/>
          <w:lang w:eastAsia="zh-CN"/>
        </w:rPr>
      </w:pPr>
    </w:p>
    <w:p w14:paraId="7AADCFAD">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01E15874">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264CCC76">
      <w:pPr>
        <w:rPr>
          <w:rFonts w:cs="Times New Roman"/>
          <w:color w:val="auto"/>
          <w:sz w:val="20"/>
          <w:szCs w:val="20"/>
          <w:lang w:eastAsia="zh-CN"/>
        </w:rPr>
      </w:pPr>
    </w:p>
    <w:p w14:paraId="5A606BD7">
      <w:pPr>
        <w:rPr>
          <w:rFonts w:cs="Times New Roman"/>
          <w:color w:val="auto"/>
          <w:sz w:val="20"/>
          <w:szCs w:val="20"/>
          <w:lang w:eastAsia="zh-CN"/>
        </w:rPr>
      </w:pPr>
    </w:p>
    <w:p w14:paraId="339837EC">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24863D95">
      <w:pPr>
        <w:pStyle w:val="3"/>
        <w:spacing w:before="3"/>
        <w:rPr>
          <w:b/>
          <w:sz w:val="30"/>
          <w:szCs w:val="30"/>
        </w:rPr>
      </w:pPr>
    </w:p>
    <w:p w14:paraId="67482CE3">
      <w:pPr>
        <w:pStyle w:val="3"/>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w:t>
      </w:r>
      <w:permStart w:id="22" w:edGrp="everyone"/>
      <w:r>
        <w:rPr>
          <w:rFonts w:hint="eastAsia"/>
          <w:sz w:val="30"/>
          <w:szCs w:val="30"/>
          <w:lang w:val="en-US" w:eastAsia="zh-CN"/>
        </w:rPr>
        <w:t xml:space="preserve">       </w:t>
      </w:r>
      <w:permEnd w:id="22"/>
      <w:r>
        <w:rPr>
          <w:sz w:val="30"/>
          <w:szCs w:val="30"/>
        </w:rPr>
        <w:t>服务，现委托【</w:t>
      </w:r>
      <w:r>
        <w:rPr>
          <w:rFonts w:hint="eastAsia"/>
          <w:sz w:val="30"/>
          <w:szCs w:val="30"/>
        </w:rPr>
        <w:t>湖南合富共创信息服务有限公司</w:t>
      </w:r>
      <w:r>
        <w:rPr>
          <w:rFonts w:hint="eastAsia"/>
          <w:sz w:val="30"/>
          <w:szCs w:val="30"/>
          <w:lang w:eastAsia="zh-CN"/>
        </w:rPr>
        <w:t xml:space="preserve"> </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7CD1FBF5">
      <w:pPr>
        <w:pStyle w:val="3"/>
      </w:pPr>
    </w:p>
    <w:p w14:paraId="05E59EC7">
      <w:pPr>
        <w:pStyle w:val="3"/>
        <w:spacing w:before="1"/>
        <w:rPr>
          <w:sz w:val="37"/>
        </w:rPr>
      </w:pPr>
    </w:p>
    <w:p w14:paraId="5D68183F">
      <w:pPr>
        <w:pStyle w:val="3"/>
        <w:spacing w:before="1"/>
        <w:rPr>
          <w:sz w:val="37"/>
        </w:rPr>
      </w:pPr>
    </w:p>
    <w:p w14:paraId="5C67BF17">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1F57E930">
      <w:pPr>
        <w:pStyle w:val="3"/>
        <w:rPr>
          <w:sz w:val="22"/>
        </w:rPr>
      </w:pPr>
    </w:p>
    <w:p w14:paraId="5A0AB0A3">
      <w:pPr>
        <w:pStyle w:val="3"/>
        <w:spacing w:before="12"/>
        <w:rPr>
          <w:sz w:val="31"/>
        </w:rPr>
      </w:pPr>
    </w:p>
    <w:p w14:paraId="142EE339">
      <w:pPr>
        <w:pStyle w:val="3"/>
        <w:wordWrap w:val="0"/>
        <w:ind w:right="217"/>
        <w:jc w:val="right"/>
        <w:rPr>
          <w:lang w:val="en-US"/>
        </w:rPr>
      </w:pPr>
      <w:r>
        <w:rPr>
          <w:w w:val="95"/>
        </w:rPr>
        <w:t>日期：</w:t>
      </w:r>
      <w:permStart w:id="23" w:edGrp="everyone"/>
      <w:r>
        <w:rPr>
          <w:rFonts w:hint="eastAsia"/>
          <w:w w:val="95"/>
          <w:lang w:val="en-US"/>
        </w:rPr>
        <w:t xml:space="preserve"> </w:t>
      </w:r>
      <w:permEnd w:id="23"/>
      <w:r>
        <w:rPr>
          <w:rFonts w:hint="eastAsia"/>
          <w:w w:val="95"/>
          <w:lang w:val="en-US"/>
        </w:rPr>
        <w:t xml:space="preserve">  </w:t>
      </w:r>
    </w:p>
    <w:p w14:paraId="68E37934">
      <w:pPr>
        <w:pStyle w:val="3"/>
        <w:spacing w:before="9"/>
        <w:rPr>
          <w:sz w:val="17"/>
        </w:rPr>
      </w:pPr>
      <w:bookmarkStart w:id="19" w:name="_GoBack"/>
      <w:bookmarkEnd w:id="19"/>
    </w:p>
    <w:p w14:paraId="54B93FBC">
      <w:pPr>
        <w:pStyle w:val="3"/>
        <w:rPr>
          <w:sz w:val="20"/>
        </w:rPr>
      </w:pPr>
    </w:p>
    <w:p w14:paraId="039A3136">
      <w:pPr>
        <w:pStyle w:val="3"/>
        <w:rPr>
          <w:sz w:val="20"/>
        </w:rPr>
      </w:pPr>
    </w:p>
    <w:p w14:paraId="17F0DE5A">
      <w:pPr>
        <w:pStyle w:val="3"/>
        <w:rPr>
          <w:sz w:val="20"/>
        </w:rPr>
      </w:pPr>
    </w:p>
    <w:p w14:paraId="795BF693">
      <w:pPr>
        <w:pStyle w:val="3"/>
        <w:rPr>
          <w:sz w:val="20"/>
        </w:rPr>
      </w:pPr>
    </w:p>
    <w:p w14:paraId="56704BE5">
      <w:pPr>
        <w:pStyle w:val="3"/>
        <w:rPr>
          <w:sz w:val="20"/>
        </w:rPr>
      </w:pPr>
    </w:p>
    <w:p w14:paraId="5559E047">
      <w:pPr>
        <w:pStyle w:val="3"/>
        <w:rPr>
          <w:sz w:val="20"/>
        </w:rPr>
      </w:pPr>
    </w:p>
    <w:p w14:paraId="56C2697B">
      <w:pPr>
        <w:pStyle w:val="3"/>
        <w:rPr>
          <w:sz w:val="20"/>
        </w:rPr>
      </w:pPr>
    </w:p>
    <w:p w14:paraId="614857BE">
      <w:pPr>
        <w:pStyle w:val="3"/>
        <w:rPr>
          <w:sz w:val="20"/>
        </w:rPr>
      </w:pPr>
    </w:p>
    <w:p w14:paraId="6AC4B4A3">
      <w:pPr>
        <w:pStyle w:val="3"/>
        <w:rPr>
          <w:sz w:val="20"/>
        </w:rPr>
      </w:pPr>
    </w:p>
    <w:p w14:paraId="0E6570CC">
      <w:pPr>
        <w:pStyle w:val="3"/>
        <w:rPr>
          <w:sz w:val="20"/>
        </w:rPr>
      </w:pPr>
    </w:p>
    <w:p w14:paraId="3C3449E5">
      <w:pPr>
        <w:pStyle w:val="3"/>
        <w:rPr>
          <w:sz w:val="20"/>
        </w:rPr>
      </w:pPr>
    </w:p>
    <w:p w14:paraId="1E8E9A99">
      <w:pPr>
        <w:pStyle w:val="3"/>
        <w:rPr>
          <w:sz w:val="20"/>
        </w:rPr>
      </w:pPr>
    </w:p>
    <w:p w14:paraId="68CA4D02">
      <w:pPr>
        <w:pStyle w:val="3"/>
        <w:rPr>
          <w:sz w:val="20"/>
        </w:rPr>
      </w:pPr>
    </w:p>
    <w:p w14:paraId="55C3B51B">
      <w:pPr>
        <w:pStyle w:val="3"/>
        <w:rPr>
          <w:sz w:val="20"/>
        </w:rPr>
      </w:pPr>
    </w:p>
    <w:p w14:paraId="23E7D0E9">
      <w:pPr>
        <w:pStyle w:val="3"/>
        <w:rPr>
          <w:sz w:val="20"/>
        </w:rPr>
      </w:pPr>
    </w:p>
    <w:p w14:paraId="4B157C80">
      <w:pPr>
        <w:pStyle w:val="3"/>
        <w:rPr>
          <w:sz w:val="20"/>
        </w:rPr>
      </w:pPr>
    </w:p>
    <w:p w14:paraId="681F025A">
      <w:pPr>
        <w:pStyle w:val="3"/>
        <w:rPr>
          <w:sz w:val="20"/>
        </w:rPr>
      </w:pPr>
    </w:p>
    <w:p w14:paraId="0527B00D">
      <w:pPr>
        <w:pStyle w:val="3"/>
        <w:rPr>
          <w:sz w:val="20"/>
        </w:rPr>
      </w:pPr>
    </w:p>
    <w:p w14:paraId="0C87BA72">
      <w:pPr>
        <w:pStyle w:val="3"/>
        <w:rPr>
          <w:sz w:val="20"/>
        </w:rPr>
      </w:pPr>
    </w:p>
    <w:p w14:paraId="7301C193">
      <w:pPr>
        <w:pStyle w:val="3"/>
        <w:rPr>
          <w:sz w:val="20"/>
        </w:rPr>
      </w:pPr>
    </w:p>
    <w:p w14:paraId="7BE8E760">
      <w:pPr>
        <w:pStyle w:val="3"/>
        <w:rPr>
          <w:sz w:val="20"/>
        </w:rPr>
      </w:pPr>
    </w:p>
    <w:p w14:paraId="1216052E">
      <w:pPr>
        <w:pStyle w:val="3"/>
        <w:rPr>
          <w:sz w:val="20"/>
        </w:rPr>
      </w:pPr>
    </w:p>
    <w:p w14:paraId="6C1768C4">
      <w:pPr>
        <w:pStyle w:val="3"/>
        <w:rPr>
          <w:sz w:val="20"/>
        </w:rPr>
      </w:pPr>
    </w:p>
    <w:p w14:paraId="553E181C">
      <w:pPr>
        <w:pStyle w:val="3"/>
        <w:rPr>
          <w:sz w:val="20"/>
        </w:rPr>
      </w:pPr>
    </w:p>
    <w:p w14:paraId="372B0B8B">
      <w:pPr>
        <w:pStyle w:val="3"/>
        <w:spacing w:before="9"/>
        <w:rPr>
          <w:sz w:val="17"/>
        </w:rPr>
      </w:pPr>
    </w:p>
    <w:bookmarkEnd w:id="18"/>
    <w:p w14:paraId="2FFD5ED1">
      <w:pPr>
        <w:keepNext w:val="0"/>
        <w:keepLines w:val="0"/>
        <w:pageBreakBefore w:val="0"/>
        <w:kinsoku/>
        <w:wordWrap/>
        <w:overflowPunct/>
        <w:topLinePunct w:val="0"/>
        <w:autoSpaceDE/>
        <w:autoSpaceDN/>
        <w:bidi w:val="0"/>
        <w:adjustRightInd w:val="0"/>
        <w:snapToGrid w:val="0"/>
        <w:spacing w:line="336" w:lineRule="auto"/>
        <w:textAlignment w:val="auto"/>
        <w:rPr>
          <w:rFonts w:ascii="宋体" w:hAnsi="宋体" w:eastAsia="宋体" w:cs="宋体"/>
          <w:lang w:eastAsia="zh-CN"/>
        </w:rPr>
      </w:pP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1617B">
    <w:pPr>
      <w:pStyle w:val="4"/>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D2A39">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5D2A39">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8290">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32VvkZthmtu6P/VZIkcdBGQwYV4=" w:salt="ap2s4mZTUbk4qu9bhYRt2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3970071"/>
    <w:rsid w:val="074964DE"/>
    <w:rsid w:val="0782145E"/>
    <w:rsid w:val="07C37CC9"/>
    <w:rsid w:val="089776AB"/>
    <w:rsid w:val="091445B2"/>
    <w:rsid w:val="0B5F724D"/>
    <w:rsid w:val="0C3A040A"/>
    <w:rsid w:val="0D4F45B4"/>
    <w:rsid w:val="0EAE2035"/>
    <w:rsid w:val="0EC046DA"/>
    <w:rsid w:val="0ED95820"/>
    <w:rsid w:val="13255877"/>
    <w:rsid w:val="15F95A30"/>
    <w:rsid w:val="165B49FC"/>
    <w:rsid w:val="17D97941"/>
    <w:rsid w:val="1901316B"/>
    <w:rsid w:val="1A38187A"/>
    <w:rsid w:val="1B8D036C"/>
    <w:rsid w:val="1BF350F9"/>
    <w:rsid w:val="1CE560B8"/>
    <w:rsid w:val="1DDC01DA"/>
    <w:rsid w:val="1FF7500F"/>
    <w:rsid w:val="20311AF6"/>
    <w:rsid w:val="21ED6563"/>
    <w:rsid w:val="22007DF2"/>
    <w:rsid w:val="23A67A49"/>
    <w:rsid w:val="27895B59"/>
    <w:rsid w:val="27F207B3"/>
    <w:rsid w:val="27F9788E"/>
    <w:rsid w:val="29066761"/>
    <w:rsid w:val="29EB7FE5"/>
    <w:rsid w:val="2BC01D66"/>
    <w:rsid w:val="2C2D23F0"/>
    <w:rsid w:val="2D980C7B"/>
    <w:rsid w:val="30B72C82"/>
    <w:rsid w:val="325712BE"/>
    <w:rsid w:val="32D814F9"/>
    <w:rsid w:val="34C51845"/>
    <w:rsid w:val="35B23E68"/>
    <w:rsid w:val="36EC7EB3"/>
    <w:rsid w:val="38E857BE"/>
    <w:rsid w:val="3AA94D74"/>
    <w:rsid w:val="3D49524A"/>
    <w:rsid w:val="3F0142EA"/>
    <w:rsid w:val="41326E0A"/>
    <w:rsid w:val="41390160"/>
    <w:rsid w:val="41911D83"/>
    <w:rsid w:val="41D93BE5"/>
    <w:rsid w:val="451A3E3D"/>
    <w:rsid w:val="45D306E0"/>
    <w:rsid w:val="475950F1"/>
    <w:rsid w:val="47A12BF2"/>
    <w:rsid w:val="487D49E5"/>
    <w:rsid w:val="4A39325E"/>
    <w:rsid w:val="4A5075DB"/>
    <w:rsid w:val="4ABA210C"/>
    <w:rsid w:val="4AE264A0"/>
    <w:rsid w:val="4C235CCD"/>
    <w:rsid w:val="4CD5641A"/>
    <w:rsid w:val="4FCC1877"/>
    <w:rsid w:val="4FEA18CF"/>
    <w:rsid w:val="5055634D"/>
    <w:rsid w:val="51311F4D"/>
    <w:rsid w:val="52B63DC3"/>
    <w:rsid w:val="535D5739"/>
    <w:rsid w:val="53FD07F3"/>
    <w:rsid w:val="54373AB8"/>
    <w:rsid w:val="56084F0B"/>
    <w:rsid w:val="574F0790"/>
    <w:rsid w:val="576F5D34"/>
    <w:rsid w:val="57711FE2"/>
    <w:rsid w:val="57AF7D74"/>
    <w:rsid w:val="58E35F8D"/>
    <w:rsid w:val="591F6E3C"/>
    <w:rsid w:val="5AB07923"/>
    <w:rsid w:val="5E1216FE"/>
    <w:rsid w:val="5E550019"/>
    <w:rsid w:val="5E736F41"/>
    <w:rsid w:val="5E9021F6"/>
    <w:rsid w:val="5FFA6E15"/>
    <w:rsid w:val="62C1629C"/>
    <w:rsid w:val="675A68D5"/>
    <w:rsid w:val="67E0351E"/>
    <w:rsid w:val="68A85138"/>
    <w:rsid w:val="6B8A7DF9"/>
    <w:rsid w:val="70422316"/>
    <w:rsid w:val="708F7349"/>
    <w:rsid w:val="75726A11"/>
    <w:rsid w:val="7593360C"/>
    <w:rsid w:val="75972F9E"/>
    <w:rsid w:val="76773A38"/>
    <w:rsid w:val="77D41173"/>
    <w:rsid w:val="79627585"/>
    <w:rsid w:val="7B5F3D7C"/>
    <w:rsid w:val="7D1D5B76"/>
    <w:rsid w:val="7D80622C"/>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4">
    <w:name w:val="footer"/>
    <w:basedOn w:val="1"/>
    <w:autoRedefine/>
    <w:unhideWhenUsed/>
    <w:qFormat/>
    <w:uiPriority w:val="99"/>
    <w:pPr>
      <w:tabs>
        <w:tab w:val="center" w:pos="4153"/>
        <w:tab w:val="right" w:pos="8306"/>
      </w:tabs>
      <w:snapToGrid w:val="0"/>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9">
    <w:name w:val="页码1"/>
    <w:autoRedefine/>
    <w:qFormat/>
    <w:uiPriority w:val="0"/>
    <w:rPr>
      <w:lang w:val="en-US"/>
    </w:rPr>
  </w:style>
  <w:style w:type="paragraph" w:customStyle="1" w:styleId="10">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1">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30</Words>
  <Characters>32</Characters>
  <Lines>75</Lines>
  <Paragraphs>21</Paragraphs>
  <TotalTime>12</TotalTime>
  <ScaleCrop>false</ScaleCrop>
  <LinksUpToDate>false</LinksUpToDate>
  <CharactersWithSpaces>97</CharactersWithSpaces>
  <Application>WPS Office_12.1.0.22483_F1E327BC-269C-435d-A152-05C5408002CA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2025-08-08T02:17:32Z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ED87E105460D4D83A98756C9C24BA9BC_13</vt:lpwstr>
  </property>
  <property fmtid="{D5CDD505-2E9C-101B-9397-08002B2CF9AE}" pid="4" name="KSOTemplateDocerSaveRecord">
    <vt:lpwstr>eyJoZGlkIjoiMjYxMTFmZjU0MTNhYTQ4Y2E1ODNlY2UxOTg3ZDhjZWMiLCJ1c2VySWQiOiIxMjg1ODY1NTMwIn0=</vt:lpwstr>
  </property>
</Properties>
</file>